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pPr w:leftFromText="141" w:rightFromText="141" w:vertAnchor="text" w:horzAnchor="margin" w:tblpY="192"/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5389"/>
      </w:tblGrid>
      <w:tr w:rsidR="004A70BA" w14:paraId="5307BD2D" w14:textId="77777777" w:rsidTr="007426F7">
        <w:tc>
          <w:tcPr>
            <w:tcW w:w="9212" w:type="dxa"/>
            <w:gridSpan w:val="2"/>
            <w:shd w:val="clear" w:color="auto" w:fill="FFFFFF" w:themeFill="background1"/>
          </w:tcPr>
          <w:p w14:paraId="621DCD83" w14:textId="18BBDC18" w:rsidR="00F61760" w:rsidRDefault="00F61760" w:rsidP="004A70BA">
            <w:pPr>
              <w:pStyle w:val="Default"/>
            </w:pPr>
          </w:p>
          <w:p w14:paraId="7F3CD56E" w14:textId="77777777" w:rsidR="00F61760" w:rsidRDefault="00EF0469" w:rsidP="00EF0469">
            <w:pPr>
              <w:pStyle w:val="Defaul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31BFF4EF" wp14:editId="23CE2580">
                  <wp:extent cx="4635087" cy="776378"/>
                  <wp:effectExtent l="0" t="0" r="0" b="5080"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revlogo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7871" cy="790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00A006" w14:textId="232FE3A4" w:rsidR="00EF0469" w:rsidRDefault="00EF0469" w:rsidP="00EF0469">
            <w:pPr>
              <w:pStyle w:val="Default"/>
              <w:jc w:val="center"/>
            </w:pPr>
          </w:p>
        </w:tc>
      </w:tr>
      <w:tr w:rsidR="007426F7" w14:paraId="7631874D" w14:textId="77777777" w:rsidTr="007426F7">
        <w:tc>
          <w:tcPr>
            <w:tcW w:w="9212" w:type="dxa"/>
            <w:gridSpan w:val="2"/>
            <w:shd w:val="clear" w:color="auto" w:fill="FF0000"/>
          </w:tcPr>
          <w:p w14:paraId="00848010" w14:textId="77777777" w:rsidR="007426F7" w:rsidRDefault="007426F7" w:rsidP="004A70BA">
            <w:pPr>
              <w:pStyle w:val="Default"/>
            </w:pPr>
          </w:p>
        </w:tc>
      </w:tr>
      <w:tr w:rsidR="00D30438" w14:paraId="463BCAA4" w14:textId="77777777" w:rsidTr="008058E7">
        <w:trPr>
          <w:trHeight w:val="363"/>
        </w:trPr>
        <w:tc>
          <w:tcPr>
            <w:tcW w:w="9212" w:type="dxa"/>
            <w:gridSpan w:val="2"/>
            <w:shd w:val="clear" w:color="auto" w:fill="BDD6EE" w:themeFill="accent5" w:themeFillTint="66"/>
          </w:tcPr>
          <w:p w14:paraId="6AF14D9F" w14:textId="0A44778A" w:rsidR="00D30438" w:rsidRPr="00B56A35" w:rsidRDefault="00D30438" w:rsidP="00E97D78">
            <w:pPr>
              <w:pStyle w:val="Overskrift1"/>
              <w:spacing w:line="360" w:lineRule="auto"/>
              <w:jc w:val="center"/>
              <w:outlineLvl w:val="0"/>
              <w:rPr>
                <w:rFonts w:ascii="Cambria" w:hAnsi="Cambria"/>
                <w:b/>
                <w:bCs/>
              </w:rPr>
            </w:pPr>
            <w:bookmarkStart w:id="0" w:name="_Toc83210051"/>
            <w:r w:rsidRPr="00FB7312">
              <w:rPr>
                <w:rFonts w:ascii="Cambria" w:hAnsi="Cambria"/>
                <w:b/>
                <w:bCs/>
                <w:color w:val="auto"/>
                <w:sz w:val="96"/>
                <w:szCs w:val="96"/>
              </w:rPr>
              <w:t>Fiskehelseplan</w:t>
            </w:r>
            <w:bookmarkEnd w:id="0"/>
          </w:p>
        </w:tc>
      </w:tr>
      <w:tr w:rsidR="004A70BA" w14:paraId="0AD07E4B" w14:textId="77777777" w:rsidTr="00867AF8">
        <w:tc>
          <w:tcPr>
            <w:tcW w:w="3823" w:type="dxa"/>
            <w:shd w:val="clear" w:color="auto" w:fill="BDD6EE" w:themeFill="accent5" w:themeFillTint="66"/>
          </w:tcPr>
          <w:p w14:paraId="7ED9D568" w14:textId="77777777" w:rsidR="004A70BA" w:rsidRPr="004729F7" w:rsidRDefault="004A70BA" w:rsidP="00EE53A7">
            <w:pPr>
              <w:pStyle w:val="Default"/>
              <w:spacing w:line="36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729F7">
              <w:rPr>
                <w:rFonts w:ascii="Cambria" w:hAnsi="Cambria"/>
                <w:b/>
                <w:bCs/>
                <w:sz w:val="28"/>
                <w:szCs w:val="28"/>
              </w:rPr>
              <w:t>Avdeling:</w:t>
            </w:r>
          </w:p>
        </w:tc>
        <w:tc>
          <w:tcPr>
            <w:tcW w:w="5389" w:type="dxa"/>
            <w:shd w:val="clear" w:color="auto" w:fill="auto"/>
          </w:tcPr>
          <w:p w14:paraId="05DD0333" w14:textId="5480D414" w:rsidR="004A70BA" w:rsidRPr="004A70BA" w:rsidRDefault="00FD3678" w:rsidP="00EE53A7">
            <w:pPr>
              <w:pStyle w:val="Default"/>
              <w:spacing w:line="360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Matfisk</w:t>
            </w:r>
          </w:p>
        </w:tc>
      </w:tr>
      <w:tr w:rsidR="004A70BA" w:rsidRPr="0095041C" w14:paraId="0D9B1810" w14:textId="77777777" w:rsidTr="00867AF8">
        <w:tblPrEx>
          <w:tblCellMar>
            <w:left w:w="108" w:type="dxa"/>
            <w:right w:w="108" w:type="dxa"/>
          </w:tblCellMar>
        </w:tblPrEx>
        <w:tc>
          <w:tcPr>
            <w:tcW w:w="3823" w:type="dxa"/>
            <w:shd w:val="clear" w:color="auto" w:fill="BDD6EE" w:themeFill="accent5" w:themeFillTint="66"/>
          </w:tcPr>
          <w:p w14:paraId="7B89B0A6" w14:textId="77777777" w:rsidR="004A70BA" w:rsidRPr="004729F7" w:rsidRDefault="004A70BA" w:rsidP="00EE53A7">
            <w:pPr>
              <w:pStyle w:val="Default"/>
              <w:spacing w:line="36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729F7">
              <w:rPr>
                <w:rFonts w:ascii="Cambria" w:hAnsi="Cambria"/>
                <w:b/>
                <w:bCs/>
                <w:sz w:val="28"/>
                <w:szCs w:val="28"/>
              </w:rPr>
              <w:t>Navn på firma og område:</w:t>
            </w:r>
          </w:p>
        </w:tc>
        <w:tc>
          <w:tcPr>
            <w:tcW w:w="5389" w:type="dxa"/>
            <w:shd w:val="clear" w:color="auto" w:fill="auto"/>
          </w:tcPr>
          <w:p w14:paraId="6C4AD35A" w14:textId="0FDF132F" w:rsidR="004A70BA" w:rsidRPr="0095041C" w:rsidRDefault="0095041C" w:rsidP="00EE53A7">
            <w:pPr>
              <w:pStyle w:val="Default"/>
              <w:spacing w:line="360" w:lineRule="auto"/>
              <w:rPr>
                <w:rFonts w:ascii="Cambria" w:hAnsi="Cambria"/>
                <w:sz w:val="28"/>
                <w:szCs w:val="28"/>
                <w:lang w:val="en-US"/>
              </w:rPr>
            </w:pPr>
            <w:r w:rsidRPr="0095041C">
              <w:rPr>
                <w:rFonts w:ascii="Cambria" w:hAnsi="Cambria"/>
                <w:sz w:val="28"/>
                <w:szCs w:val="28"/>
                <w:lang w:val="en-US"/>
              </w:rPr>
              <w:t xml:space="preserve">Cermaq Norway, </w:t>
            </w:r>
          </w:p>
        </w:tc>
      </w:tr>
      <w:tr w:rsidR="004A70BA" w14:paraId="0830A517" w14:textId="77777777" w:rsidTr="00867AF8">
        <w:tblPrEx>
          <w:tblCellMar>
            <w:left w:w="108" w:type="dxa"/>
            <w:right w:w="108" w:type="dxa"/>
          </w:tblCellMar>
        </w:tblPrEx>
        <w:tc>
          <w:tcPr>
            <w:tcW w:w="3823" w:type="dxa"/>
            <w:shd w:val="clear" w:color="auto" w:fill="BDD6EE" w:themeFill="accent5" w:themeFillTint="66"/>
          </w:tcPr>
          <w:p w14:paraId="11F6D4BD" w14:textId="6585750C" w:rsidR="004A70BA" w:rsidRPr="004729F7" w:rsidRDefault="004A70BA" w:rsidP="00EE53A7">
            <w:pPr>
              <w:pStyle w:val="Default"/>
              <w:spacing w:line="36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729F7">
              <w:rPr>
                <w:rFonts w:ascii="Cambria" w:hAnsi="Cambria"/>
                <w:b/>
                <w:bCs/>
                <w:sz w:val="28"/>
                <w:szCs w:val="28"/>
              </w:rPr>
              <w:t>Lokaliteter</w:t>
            </w:r>
            <w:r w:rsidR="0053730D" w:rsidRPr="004729F7">
              <w:rPr>
                <w:rFonts w:ascii="Cambria" w:hAnsi="Cambria"/>
                <w:b/>
                <w:bCs/>
                <w:sz w:val="28"/>
                <w:szCs w:val="28"/>
              </w:rPr>
              <w:t xml:space="preserve"> og l</w:t>
            </w:r>
            <w:r w:rsidRPr="004729F7">
              <w:rPr>
                <w:rFonts w:ascii="Cambria" w:hAnsi="Cambria"/>
                <w:b/>
                <w:bCs/>
                <w:sz w:val="28"/>
                <w:szCs w:val="28"/>
              </w:rPr>
              <w:t xml:space="preserve">okalitetsnummer: </w:t>
            </w:r>
          </w:p>
        </w:tc>
        <w:tc>
          <w:tcPr>
            <w:tcW w:w="5389" w:type="dxa"/>
            <w:shd w:val="clear" w:color="auto" w:fill="auto"/>
          </w:tcPr>
          <w:p w14:paraId="13358B60" w14:textId="7BEFAA91" w:rsidR="003F3AB7" w:rsidRPr="004A70BA" w:rsidRDefault="003F3AB7" w:rsidP="003F3AB7">
            <w:pPr>
              <w:pStyle w:val="Default"/>
              <w:rPr>
                <w:rFonts w:ascii="Cambria" w:hAnsi="Cambria"/>
                <w:sz w:val="28"/>
                <w:szCs w:val="28"/>
              </w:rPr>
            </w:pPr>
          </w:p>
        </w:tc>
      </w:tr>
      <w:tr w:rsidR="004A70BA" w14:paraId="799640F0" w14:textId="77777777" w:rsidTr="00867AF8">
        <w:tblPrEx>
          <w:tblCellMar>
            <w:left w:w="108" w:type="dxa"/>
            <w:right w:w="108" w:type="dxa"/>
          </w:tblCellMar>
        </w:tblPrEx>
        <w:tc>
          <w:tcPr>
            <w:tcW w:w="3823" w:type="dxa"/>
            <w:shd w:val="clear" w:color="auto" w:fill="BDD6EE" w:themeFill="accent5" w:themeFillTint="66"/>
          </w:tcPr>
          <w:p w14:paraId="4D3A1435" w14:textId="77777777" w:rsidR="004A70BA" w:rsidRPr="004729F7" w:rsidRDefault="004A70BA" w:rsidP="00EE53A7">
            <w:pPr>
              <w:pStyle w:val="Default"/>
              <w:spacing w:line="36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729F7">
              <w:rPr>
                <w:rFonts w:ascii="Cambria" w:hAnsi="Cambria"/>
                <w:b/>
                <w:bCs/>
                <w:sz w:val="28"/>
                <w:szCs w:val="28"/>
              </w:rPr>
              <w:t xml:space="preserve">Versjon </w:t>
            </w:r>
            <w:proofErr w:type="spellStart"/>
            <w:r w:rsidRPr="004729F7">
              <w:rPr>
                <w:rFonts w:ascii="Cambria" w:hAnsi="Cambria"/>
                <w:b/>
                <w:bCs/>
                <w:sz w:val="28"/>
                <w:szCs w:val="28"/>
              </w:rPr>
              <w:t>nr</w:t>
            </w:r>
            <w:proofErr w:type="spellEnd"/>
            <w:r w:rsidRPr="004729F7">
              <w:rPr>
                <w:rFonts w:ascii="Cambria" w:hAnsi="Cambria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389" w:type="dxa"/>
            <w:shd w:val="clear" w:color="auto" w:fill="auto"/>
          </w:tcPr>
          <w:p w14:paraId="48261F94" w14:textId="346F7B3B" w:rsidR="004A70BA" w:rsidRPr="004A70BA" w:rsidRDefault="004A70BA" w:rsidP="00EE53A7">
            <w:pPr>
              <w:pStyle w:val="Default"/>
              <w:spacing w:line="360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4A70BA" w14:paraId="38B53E58" w14:textId="77777777" w:rsidTr="00867AF8">
        <w:tblPrEx>
          <w:tblCellMar>
            <w:left w:w="108" w:type="dxa"/>
            <w:right w:w="108" w:type="dxa"/>
          </w:tblCellMar>
        </w:tblPrEx>
        <w:tc>
          <w:tcPr>
            <w:tcW w:w="3823" w:type="dxa"/>
            <w:shd w:val="clear" w:color="auto" w:fill="BDD6EE" w:themeFill="accent5" w:themeFillTint="66"/>
          </w:tcPr>
          <w:p w14:paraId="14461EAB" w14:textId="77777777" w:rsidR="004A70BA" w:rsidRPr="004729F7" w:rsidRDefault="004A70BA" w:rsidP="00EE53A7">
            <w:pPr>
              <w:pStyle w:val="Default"/>
              <w:spacing w:line="36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729F7">
              <w:rPr>
                <w:rFonts w:ascii="Cambria" w:hAnsi="Cambria"/>
                <w:b/>
                <w:bCs/>
                <w:sz w:val="28"/>
                <w:szCs w:val="28"/>
              </w:rPr>
              <w:t>Sist revidert:</w:t>
            </w:r>
          </w:p>
        </w:tc>
        <w:tc>
          <w:tcPr>
            <w:tcW w:w="5389" w:type="dxa"/>
            <w:shd w:val="clear" w:color="auto" w:fill="auto"/>
          </w:tcPr>
          <w:p w14:paraId="611333C0" w14:textId="33D75855" w:rsidR="004A70BA" w:rsidRPr="004A70BA" w:rsidRDefault="004A70BA" w:rsidP="00EE53A7">
            <w:pPr>
              <w:pStyle w:val="Default"/>
              <w:spacing w:line="360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4A70BA" w14:paraId="1DAA6C24" w14:textId="77777777" w:rsidTr="00867AF8">
        <w:tblPrEx>
          <w:tblCellMar>
            <w:left w:w="108" w:type="dxa"/>
            <w:right w:w="108" w:type="dxa"/>
          </w:tblCellMar>
        </w:tblPrEx>
        <w:tc>
          <w:tcPr>
            <w:tcW w:w="3823" w:type="dxa"/>
            <w:shd w:val="clear" w:color="auto" w:fill="BDD6EE" w:themeFill="accent5" w:themeFillTint="66"/>
          </w:tcPr>
          <w:p w14:paraId="1C257789" w14:textId="1D9725ED" w:rsidR="004A70BA" w:rsidRPr="004729F7" w:rsidRDefault="004A70BA" w:rsidP="00EE53A7">
            <w:pPr>
              <w:pStyle w:val="Default"/>
              <w:spacing w:line="36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729F7">
              <w:rPr>
                <w:rFonts w:ascii="Cambria" w:hAnsi="Cambria"/>
                <w:b/>
                <w:bCs/>
                <w:sz w:val="28"/>
                <w:szCs w:val="28"/>
              </w:rPr>
              <w:t xml:space="preserve">Signatur </w:t>
            </w:r>
            <w:r w:rsidR="00307969">
              <w:rPr>
                <w:rFonts w:ascii="Cambria" w:hAnsi="Cambria"/>
                <w:b/>
                <w:bCs/>
                <w:sz w:val="28"/>
                <w:szCs w:val="28"/>
              </w:rPr>
              <w:t>tilsynsførende veterinær/</w:t>
            </w:r>
            <w:r w:rsidR="008547F0">
              <w:rPr>
                <w:rFonts w:ascii="Cambria" w:hAnsi="Cambria"/>
                <w:b/>
                <w:bCs/>
                <w:sz w:val="28"/>
                <w:szCs w:val="28"/>
              </w:rPr>
              <w:t xml:space="preserve"> </w:t>
            </w:r>
            <w:r w:rsidR="00B96B65">
              <w:rPr>
                <w:rFonts w:ascii="Cambria" w:hAnsi="Cambria"/>
                <w:b/>
                <w:bCs/>
                <w:sz w:val="28"/>
                <w:szCs w:val="28"/>
              </w:rPr>
              <w:t>fiskehelse</w:t>
            </w:r>
            <w:r w:rsidR="00307969">
              <w:rPr>
                <w:rFonts w:ascii="Cambria" w:hAnsi="Cambria"/>
                <w:b/>
                <w:bCs/>
                <w:sz w:val="28"/>
                <w:szCs w:val="28"/>
              </w:rPr>
              <w:t>biolog</w:t>
            </w:r>
            <w:r w:rsidRPr="004729F7">
              <w:rPr>
                <w:rFonts w:ascii="Cambria" w:hAnsi="Cambria"/>
                <w:b/>
                <w:bCs/>
                <w:sz w:val="28"/>
                <w:szCs w:val="28"/>
              </w:rPr>
              <w:t xml:space="preserve">:  </w:t>
            </w:r>
          </w:p>
        </w:tc>
        <w:tc>
          <w:tcPr>
            <w:tcW w:w="5389" w:type="dxa"/>
            <w:shd w:val="clear" w:color="auto" w:fill="auto"/>
          </w:tcPr>
          <w:p w14:paraId="616FF0D0" w14:textId="67647CCF" w:rsidR="008279F3" w:rsidRDefault="008279F3" w:rsidP="008279F3">
            <w:pPr>
              <w:pStyle w:val="Default"/>
              <w:spacing w:line="360" w:lineRule="auto"/>
              <w:rPr>
                <w:rFonts w:ascii="Cambria" w:hAnsi="Cambria"/>
                <w:sz w:val="28"/>
                <w:szCs w:val="28"/>
              </w:rPr>
            </w:pPr>
          </w:p>
          <w:p w14:paraId="3B555AC6" w14:textId="77C1D4B7" w:rsidR="008279F3" w:rsidRDefault="008279F3" w:rsidP="008279F3">
            <w:pPr>
              <w:pStyle w:val="Default"/>
              <w:spacing w:line="360" w:lineRule="auto"/>
              <w:rPr>
                <w:rFonts w:ascii="Cambria" w:hAnsi="Cambria"/>
                <w:sz w:val="28"/>
                <w:szCs w:val="28"/>
              </w:rPr>
            </w:pPr>
          </w:p>
          <w:p w14:paraId="4A4A40F2" w14:textId="1514F96D" w:rsidR="00E73516" w:rsidRPr="004A70BA" w:rsidRDefault="00E73516" w:rsidP="008279F3">
            <w:pPr>
              <w:pStyle w:val="Default"/>
              <w:spacing w:line="360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C1668C" w14:paraId="55E6F037" w14:textId="77777777" w:rsidTr="00C1668C">
        <w:tblPrEx>
          <w:tblCellMar>
            <w:left w:w="108" w:type="dxa"/>
            <w:right w:w="108" w:type="dxa"/>
          </w:tblCellMar>
        </w:tblPrEx>
        <w:tc>
          <w:tcPr>
            <w:tcW w:w="9212" w:type="dxa"/>
            <w:gridSpan w:val="2"/>
            <w:shd w:val="clear" w:color="auto" w:fill="auto"/>
          </w:tcPr>
          <w:p w14:paraId="664EC549" w14:textId="3EF667D6" w:rsidR="00115573" w:rsidRDefault="00C1668C" w:rsidP="00EE53A7">
            <w:pPr>
              <w:pStyle w:val="Default"/>
              <w:spacing w:line="360" w:lineRule="auto"/>
              <w:rPr>
                <w:rFonts w:ascii="Cambria" w:hAnsi="Cambria"/>
                <w:sz w:val="28"/>
                <w:szCs w:val="28"/>
              </w:rPr>
            </w:pPr>
            <w:r w:rsidRPr="004A70BA">
              <w:rPr>
                <w:rFonts w:ascii="Cambria" w:hAnsi="Cambria"/>
                <w:sz w:val="28"/>
                <w:szCs w:val="28"/>
              </w:rPr>
              <w:t>Fiskehelseplan</w:t>
            </w:r>
            <w:r w:rsidR="00DE36AC">
              <w:rPr>
                <w:rFonts w:ascii="Cambria" w:hAnsi="Cambria"/>
                <w:sz w:val="28"/>
                <w:szCs w:val="28"/>
              </w:rPr>
              <w:t>en</w:t>
            </w:r>
            <w:r w:rsidRPr="004A70BA">
              <w:rPr>
                <w:rFonts w:ascii="Cambria" w:hAnsi="Cambria"/>
                <w:sz w:val="28"/>
                <w:szCs w:val="28"/>
              </w:rPr>
              <w:t xml:space="preserve"> skal finnes på lokaliteten, og gjelder til enhver tid for alt personale på lokaliteten</w:t>
            </w:r>
            <w:r w:rsidR="00DE36AC">
              <w:rPr>
                <w:rFonts w:ascii="Cambria" w:hAnsi="Cambria"/>
                <w:sz w:val="28"/>
                <w:szCs w:val="28"/>
              </w:rPr>
              <w:t>,</w:t>
            </w:r>
            <w:r w:rsidRPr="004A70BA">
              <w:rPr>
                <w:rFonts w:ascii="Cambria" w:hAnsi="Cambria"/>
                <w:sz w:val="28"/>
                <w:szCs w:val="28"/>
              </w:rPr>
              <w:t xml:space="preserve"> inkludert besøkende. </w:t>
            </w:r>
          </w:p>
          <w:p w14:paraId="63394781" w14:textId="7DBC0DD2" w:rsidR="00115573" w:rsidRDefault="00C1668C" w:rsidP="00EE53A7">
            <w:pPr>
              <w:pStyle w:val="Default"/>
              <w:spacing w:line="360" w:lineRule="auto"/>
              <w:rPr>
                <w:rFonts w:ascii="Cambria" w:hAnsi="Cambria"/>
                <w:sz w:val="28"/>
                <w:szCs w:val="28"/>
              </w:rPr>
            </w:pPr>
            <w:r w:rsidRPr="004A70BA">
              <w:rPr>
                <w:rFonts w:ascii="Cambria" w:hAnsi="Cambria"/>
                <w:sz w:val="28"/>
                <w:szCs w:val="28"/>
              </w:rPr>
              <w:t>F</w:t>
            </w:r>
            <w:r w:rsidR="00DE36AC">
              <w:rPr>
                <w:rFonts w:ascii="Cambria" w:hAnsi="Cambria"/>
                <w:sz w:val="28"/>
                <w:szCs w:val="28"/>
              </w:rPr>
              <w:t>iskehelseplanen</w:t>
            </w:r>
            <w:r w:rsidRPr="004A70BA">
              <w:rPr>
                <w:rFonts w:ascii="Cambria" w:hAnsi="Cambria"/>
                <w:sz w:val="28"/>
                <w:szCs w:val="28"/>
              </w:rPr>
              <w:t xml:space="preserve"> skal være signert av</w:t>
            </w:r>
            <w:r w:rsidR="00FE2A3E">
              <w:rPr>
                <w:rFonts w:ascii="Cambria" w:hAnsi="Cambria"/>
                <w:sz w:val="28"/>
                <w:szCs w:val="28"/>
              </w:rPr>
              <w:t xml:space="preserve"> </w:t>
            </w:r>
            <w:r w:rsidR="00FE2A3E" w:rsidRPr="00FE2A3E">
              <w:rPr>
                <w:rFonts w:ascii="Cambria" w:hAnsi="Cambria"/>
                <w:sz w:val="28"/>
                <w:szCs w:val="28"/>
              </w:rPr>
              <w:t>tilsynsførende veterinær/ fiskehelsebiolog</w:t>
            </w:r>
            <w:r w:rsidR="007426F7">
              <w:rPr>
                <w:rFonts w:ascii="Cambria" w:hAnsi="Cambria"/>
                <w:color w:val="auto"/>
                <w:sz w:val="28"/>
                <w:szCs w:val="28"/>
              </w:rPr>
              <w:t>.</w:t>
            </w:r>
          </w:p>
          <w:p w14:paraId="46340D16" w14:textId="27791E6B" w:rsidR="00C1668C" w:rsidRPr="004729F7" w:rsidRDefault="00C1668C" w:rsidP="00EE53A7">
            <w:pPr>
              <w:pStyle w:val="Default"/>
              <w:spacing w:line="360" w:lineRule="auto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A70BA">
              <w:rPr>
                <w:rFonts w:ascii="Cambria" w:hAnsi="Cambria"/>
                <w:sz w:val="28"/>
                <w:szCs w:val="28"/>
              </w:rPr>
              <w:t>F</w:t>
            </w:r>
            <w:r w:rsidR="00DE36AC">
              <w:rPr>
                <w:rFonts w:ascii="Cambria" w:hAnsi="Cambria"/>
                <w:sz w:val="28"/>
                <w:szCs w:val="28"/>
              </w:rPr>
              <w:t>iskehelseplanen</w:t>
            </w:r>
            <w:r w:rsidRPr="004A70BA">
              <w:rPr>
                <w:rFonts w:ascii="Cambria" w:hAnsi="Cambria"/>
                <w:sz w:val="28"/>
                <w:szCs w:val="28"/>
              </w:rPr>
              <w:t xml:space="preserve"> oppdateres årlig</w:t>
            </w:r>
            <w:r w:rsidR="00DE36AC">
              <w:rPr>
                <w:rFonts w:ascii="Cambria" w:hAnsi="Cambria"/>
                <w:sz w:val="28"/>
                <w:szCs w:val="28"/>
              </w:rPr>
              <w:t>,</w:t>
            </w:r>
            <w:r w:rsidRPr="004A70BA">
              <w:rPr>
                <w:rFonts w:ascii="Cambria" w:hAnsi="Cambria"/>
                <w:sz w:val="28"/>
                <w:szCs w:val="28"/>
              </w:rPr>
              <w:t xml:space="preserve"> eller hvis det er nødvendig å oppdatere innholdet (f.eks. introduksjon av nye medisiner, ved nye forebyggende eller korrigerende tiltak, osv.).</w:t>
            </w:r>
          </w:p>
        </w:tc>
      </w:tr>
    </w:tbl>
    <w:p w14:paraId="51925907" w14:textId="08AC7F3A" w:rsidR="009A1930" w:rsidRDefault="009A1930"/>
    <w:p w14:paraId="5C9980F3" w14:textId="77777777" w:rsidR="009A1930" w:rsidRDefault="009A1930">
      <w:r>
        <w:br w:type="page"/>
      </w:r>
    </w:p>
    <w:p w14:paraId="78CDC286" w14:textId="77777777" w:rsidR="00336E3B" w:rsidRDefault="00336E3B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5531293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12A7726" w14:textId="77777777" w:rsidR="009F6CA2" w:rsidRDefault="009F6CA2" w:rsidP="009F6CA2">
          <w:pPr>
            <w:pStyle w:val="Overskriftforinnholdsfortegnelse"/>
            <w:shd w:val="clear" w:color="auto" w:fill="BDD6EE" w:themeFill="accent5" w:themeFillTint="66"/>
            <w:spacing w:line="240" w:lineRule="auto"/>
            <w:jc w:val="center"/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eastAsia="en-US"/>
            </w:rPr>
          </w:pPr>
        </w:p>
        <w:p w14:paraId="1F48C485" w14:textId="4529CB5D" w:rsidR="00575B3F" w:rsidRDefault="00F17552" w:rsidP="009F6CA2">
          <w:pPr>
            <w:pStyle w:val="Overskriftforinnholdsfortegnelse"/>
            <w:shd w:val="clear" w:color="auto" w:fill="BDD6EE" w:themeFill="accent5" w:themeFillTint="66"/>
            <w:spacing w:line="240" w:lineRule="auto"/>
            <w:jc w:val="center"/>
            <w:rPr>
              <w:b/>
              <w:bCs/>
              <w:color w:val="auto"/>
              <w:shd w:val="clear" w:color="auto" w:fill="BDD6EE" w:themeFill="accent5" w:themeFillTint="66"/>
            </w:rPr>
          </w:pPr>
          <w:r w:rsidRPr="00575B3F">
            <w:rPr>
              <w:b/>
              <w:bCs/>
              <w:color w:val="auto"/>
              <w:shd w:val="clear" w:color="auto" w:fill="BDD6EE" w:themeFill="accent5" w:themeFillTint="66"/>
            </w:rPr>
            <w:t>Emneoversikt</w:t>
          </w:r>
        </w:p>
        <w:p w14:paraId="6F6B9177" w14:textId="77777777" w:rsidR="009F6CA2" w:rsidRPr="009F6CA2" w:rsidRDefault="009F6CA2" w:rsidP="009F6CA2">
          <w:pPr>
            <w:shd w:val="clear" w:color="auto" w:fill="BDD6EE" w:themeFill="accent5" w:themeFillTint="66"/>
            <w:spacing w:line="240" w:lineRule="auto"/>
            <w:rPr>
              <w:lang w:eastAsia="nb-NO"/>
            </w:rPr>
          </w:pPr>
        </w:p>
        <w:p w14:paraId="3C5535B8" w14:textId="77777777" w:rsidR="00575B3F" w:rsidRPr="0029787F" w:rsidRDefault="00575B3F" w:rsidP="009F6CA2">
          <w:pPr>
            <w:shd w:val="clear" w:color="auto" w:fill="FF0000"/>
            <w:rPr>
              <w:lang w:eastAsia="nb-NO"/>
            </w:rPr>
          </w:pPr>
        </w:p>
        <w:p w14:paraId="44006AAD" w14:textId="05B70AEC" w:rsidR="00054B37" w:rsidRDefault="003C2DC0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3210051" w:history="1">
            <w:r w:rsidR="00054B37" w:rsidRPr="00B30787">
              <w:rPr>
                <w:rStyle w:val="Hyperkobling"/>
                <w:rFonts w:ascii="Cambria" w:hAnsi="Cambria"/>
                <w:b/>
                <w:bCs/>
                <w:noProof/>
              </w:rPr>
              <w:t>Fiskehelseplan</w:t>
            </w:r>
            <w:r w:rsidR="00054B37">
              <w:rPr>
                <w:noProof/>
                <w:webHidden/>
              </w:rPr>
              <w:tab/>
            </w:r>
            <w:r w:rsidR="00054B37">
              <w:rPr>
                <w:noProof/>
                <w:webHidden/>
              </w:rPr>
              <w:fldChar w:fldCharType="begin"/>
            </w:r>
            <w:r w:rsidR="00054B37">
              <w:rPr>
                <w:noProof/>
                <w:webHidden/>
              </w:rPr>
              <w:instrText xml:space="preserve"> PAGEREF _Toc83210051 \h </w:instrText>
            </w:r>
            <w:r w:rsidR="00054B37">
              <w:rPr>
                <w:noProof/>
                <w:webHidden/>
              </w:rPr>
            </w:r>
            <w:r w:rsidR="00054B37">
              <w:rPr>
                <w:noProof/>
                <w:webHidden/>
              </w:rPr>
              <w:fldChar w:fldCharType="separate"/>
            </w:r>
            <w:r w:rsidR="00101133">
              <w:rPr>
                <w:noProof/>
                <w:webHidden/>
              </w:rPr>
              <w:t>1</w:t>
            </w:r>
            <w:r w:rsidR="00054B37">
              <w:rPr>
                <w:noProof/>
                <w:webHidden/>
              </w:rPr>
              <w:fldChar w:fldCharType="end"/>
            </w:r>
          </w:hyperlink>
        </w:p>
        <w:p w14:paraId="5F093D99" w14:textId="6A8157F5" w:rsidR="00054B37" w:rsidRDefault="00DF4176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3210052" w:history="1">
            <w:r w:rsidR="00054B37" w:rsidRPr="00B30787">
              <w:rPr>
                <w:rStyle w:val="Hyperkobling"/>
                <w:b/>
                <w:bCs/>
                <w:noProof/>
              </w:rPr>
              <w:t>Biosikkerhet (Orden, renhold og hygiene)</w:t>
            </w:r>
            <w:r w:rsidR="00054B37">
              <w:rPr>
                <w:noProof/>
                <w:webHidden/>
              </w:rPr>
              <w:tab/>
            </w:r>
            <w:r w:rsidR="00054B37">
              <w:rPr>
                <w:noProof/>
                <w:webHidden/>
              </w:rPr>
              <w:fldChar w:fldCharType="begin"/>
            </w:r>
            <w:r w:rsidR="00054B37">
              <w:rPr>
                <w:noProof/>
                <w:webHidden/>
              </w:rPr>
              <w:instrText xml:space="preserve"> PAGEREF _Toc83210052 \h </w:instrText>
            </w:r>
            <w:r w:rsidR="00054B37">
              <w:rPr>
                <w:noProof/>
                <w:webHidden/>
              </w:rPr>
            </w:r>
            <w:r w:rsidR="00054B37">
              <w:rPr>
                <w:noProof/>
                <w:webHidden/>
              </w:rPr>
              <w:fldChar w:fldCharType="separate"/>
            </w:r>
            <w:r w:rsidR="00101133">
              <w:rPr>
                <w:noProof/>
                <w:webHidden/>
              </w:rPr>
              <w:t>3</w:t>
            </w:r>
            <w:r w:rsidR="00054B37">
              <w:rPr>
                <w:noProof/>
                <w:webHidden/>
              </w:rPr>
              <w:fldChar w:fldCharType="end"/>
            </w:r>
          </w:hyperlink>
        </w:p>
        <w:p w14:paraId="008CECC1" w14:textId="61FCD999" w:rsidR="00054B37" w:rsidRDefault="00DF4176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3210053" w:history="1">
            <w:r w:rsidR="00054B37" w:rsidRPr="00B30787">
              <w:rPr>
                <w:rStyle w:val="Hyperkobling"/>
                <w:b/>
                <w:bCs/>
                <w:noProof/>
              </w:rPr>
              <w:t>Holde fisken sunn</w:t>
            </w:r>
            <w:r w:rsidR="00054B37">
              <w:rPr>
                <w:noProof/>
                <w:webHidden/>
              </w:rPr>
              <w:tab/>
            </w:r>
            <w:r w:rsidR="00054B37">
              <w:rPr>
                <w:noProof/>
                <w:webHidden/>
              </w:rPr>
              <w:fldChar w:fldCharType="begin"/>
            </w:r>
            <w:r w:rsidR="00054B37">
              <w:rPr>
                <w:noProof/>
                <w:webHidden/>
              </w:rPr>
              <w:instrText xml:space="preserve"> PAGEREF _Toc83210053 \h </w:instrText>
            </w:r>
            <w:r w:rsidR="00054B37">
              <w:rPr>
                <w:noProof/>
                <w:webHidden/>
              </w:rPr>
            </w:r>
            <w:r w:rsidR="00054B37">
              <w:rPr>
                <w:noProof/>
                <w:webHidden/>
              </w:rPr>
              <w:fldChar w:fldCharType="separate"/>
            </w:r>
            <w:r w:rsidR="00101133">
              <w:rPr>
                <w:noProof/>
                <w:webHidden/>
              </w:rPr>
              <w:t>4</w:t>
            </w:r>
            <w:r w:rsidR="00054B37">
              <w:rPr>
                <w:noProof/>
                <w:webHidden/>
              </w:rPr>
              <w:fldChar w:fldCharType="end"/>
            </w:r>
          </w:hyperlink>
        </w:p>
        <w:p w14:paraId="3963573E" w14:textId="4C588AC4" w:rsidR="00054B37" w:rsidRDefault="00DF4176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3210054" w:history="1">
            <w:r w:rsidR="00054B37" w:rsidRPr="00B30787">
              <w:rPr>
                <w:rStyle w:val="Hyperkobling"/>
                <w:b/>
                <w:bCs/>
                <w:noProof/>
              </w:rPr>
              <w:t>Holde patogener ute</w:t>
            </w:r>
            <w:r w:rsidR="00054B37">
              <w:rPr>
                <w:noProof/>
                <w:webHidden/>
              </w:rPr>
              <w:tab/>
            </w:r>
            <w:r w:rsidR="00054B37">
              <w:rPr>
                <w:noProof/>
                <w:webHidden/>
              </w:rPr>
              <w:fldChar w:fldCharType="begin"/>
            </w:r>
            <w:r w:rsidR="00054B37">
              <w:rPr>
                <w:noProof/>
                <w:webHidden/>
              </w:rPr>
              <w:instrText xml:space="preserve"> PAGEREF _Toc83210054 \h </w:instrText>
            </w:r>
            <w:r w:rsidR="00054B37">
              <w:rPr>
                <w:noProof/>
                <w:webHidden/>
              </w:rPr>
            </w:r>
            <w:r w:rsidR="00054B37">
              <w:rPr>
                <w:noProof/>
                <w:webHidden/>
              </w:rPr>
              <w:fldChar w:fldCharType="separate"/>
            </w:r>
            <w:r w:rsidR="00101133">
              <w:rPr>
                <w:noProof/>
                <w:webHidden/>
              </w:rPr>
              <w:t>4</w:t>
            </w:r>
            <w:r w:rsidR="00054B37">
              <w:rPr>
                <w:noProof/>
                <w:webHidden/>
              </w:rPr>
              <w:fldChar w:fldCharType="end"/>
            </w:r>
          </w:hyperlink>
        </w:p>
        <w:p w14:paraId="3316C908" w14:textId="011F5F3E" w:rsidR="00054B37" w:rsidRDefault="00DF4176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3210055" w:history="1">
            <w:r w:rsidR="00054B37" w:rsidRPr="00B30787">
              <w:rPr>
                <w:rStyle w:val="Hyperkobling"/>
                <w:b/>
                <w:bCs/>
                <w:noProof/>
              </w:rPr>
              <w:t>Minimalisere spredning av sykdom innad</w:t>
            </w:r>
            <w:r w:rsidR="00054B37">
              <w:rPr>
                <w:noProof/>
                <w:webHidden/>
              </w:rPr>
              <w:tab/>
            </w:r>
            <w:r w:rsidR="00054B37">
              <w:rPr>
                <w:noProof/>
                <w:webHidden/>
              </w:rPr>
              <w:fldChar w:fldCharType="begin"/>
            </w:r>
            <w:r w:rsidR="00054B37">
              <w:rPr>
                <w:noProof/>
                <w:webHidden/>
              </w:rPr>
              <w:instrText xml:space="preserve"> PAGEREF _Toc83210055 \h </w:instrText>
            </w:r>
            <w:r w:rsidR="00054B37">
              <w:rPr>
                <w:noProof/>
                <w:webHidden/>
              </w:rPr>
            </w:r>
            <w:r w:rsidR="00054B37">
              <w:rPr>
                <w:noProof/>
                <w:webHidden/>
              </w:rPr>
              <w:fldChar w:fldCharType="separate"/>
            </w:r>
            <w:r w:rsidR="00101133">
              <w:rPr>
                <w:noProof/>
                <w:webHidden/>
              </w:rPr>
              <w:t>5</w:t>
            </w:r>
            <w:r w:rsidR="00054B37">
              <w:rPr>
                <w:noProof/>
                <w:webHidden/>
              </w:rPr>
              <w:fldChar w:fldCharType="end"/>
            </w:r>
          </w:hyperlink>
        </w:p>
        <w:p w14:paraId="0C2AFF3E" w14:textId="23CD144B" w:rsidR="00054B37" w:rsidRDefault="00DF4176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3210056" w:history="1">
            <w:r w:rsidR="00054B37" w:rsidRPr="00B30787">
              <w:rPr>
                <w:rStyle w:val="Hyperkobling"/>
                <w:b/>
                <w:bCs/>
                <w:noProof/>
              </w:rPr>
              <w:t>Sykdomsutbrudd/ akutt dødelighet</w:t>
            </w:r>
            <w:r w:rsidR="00054B37">
              <w:rPr>
                <w:noProof/>
                <w:webHidden/>
              </w:rPr>
              <w:tab/>
            </w:r>
            <w:r w:rsidR="00054B37">
              <w:rPr>
                <w:noProof/>
                <w:webHidden/>
              </w:rPr>
              <w:fldChar w:fldCharType="begin"/>
            </w:r>
            <w:r w:rsidR="00054B37">
              <w:rPr>
                <w:noProof/>
                <w:webHidden/>
              </w:rPr>
              <w:instrText xml:space="preserve"> PAGEREF _Toc83210056 \h </w:instrText>
            </w:r>
            <w:r w:rsidR="00054B37">
              <w:rPr>
                <w:noProof/>
                <w:webHidden/>
              </w:rPr>
            </w:r>
            <w:r w:rsidR="00054B37">
              <w:rPr>
                <w:noProof/>
                <w:webHidden/>
              </w:rPr>
              <w:fldChar w:fldCharType="separate"/>
            </w:r>
            <w:r w:rsidR="00101133">
              <w:rPr>
                <w:noProof/>
                <w:webHidden/>
              </w:rPr>
              <w:t>5</w:t>
            </w:r>
            <w:r w:rsidR="00054B37">
              <w:rPr>
                <w:noProof/>
                <w:webHidden/>
              </w:rPr>
              <w:fldChar w:fldCharType="end"/>
            </w:r>
          </w:hyperlink>
        </w:p>
        <w:p w14:paraId="688E9E00" w14:textId="7269E61C" w:rsidR="00054B37" w:rsidRDefault="00DF4176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3210057" w:history="1">
            <w:r w:rsidR="00054B37" w:rsidRPr="00B30787">
              <w:rPr>
                <w:rStyle w:val="Hyperkobling"/>
                <w:b/>
                <w:bCs/>
                <w:noProof/>
              </w:rPr>
              <w:t>Vannkvalitet</w:t>
            </w:r>
            <w:r w:rsidR="00054B37">
              <w:rPr>
                <w:noProof/>
                <w:webHidden/>
              </w:rPr>
              <w:tab/>
            </w:r>
            <w:r w:rsidR="00054B37">
              <w:rPr>
                <w:noProof/>
                <w:webHidden/>
              </w:rPr>
              <w:fldChar w:fldCharType="begin"/>
            </w:r>
            <w:r w:rsidR="00054B37">
              <w:rPr>
                <w:noProof/>
                <w:webHidden/>
              </w:rPr>
              <w:instrText xml:space="preserve"> PAGEREF _Toc83210057 \h </w:instrText>
            </w:r>
            <w:r w:rsidR="00054B37">
              <w:rPr>
                <w:noProof/>
                <w:webHidden/>
              </w:rPr>
            </w:r>
            <w:r w:rsidR="00054B37">
              <w:rPr>
                <w:noProof/>
                <w:webHidden/>
              </w:rPr>
              <w:fldChar w:fldCharType="separate"/>
            </w:r>
            <w:r w:rsidR="00101133">
              <w:rPr>
                <w:noProof/>
                <w:webHidden/>
              </w:rPr>
              <w:t>6</w:t>
            </w:r>
            <w:r w:rsidR="00054B37">
              <w:rPr>
                <w:noProof/>
                <w:webHidden/>
              </w:rPr>
              <w:fldChar w:fldCharType="end"/>
            </w:r>
          </w:hyperlink>
        </w:p>
        <w:p w14:paraId="425053D8" w14:textId="1B3FCA28" w:rsidR="00054B37" w:rsidRDefault="00DF4176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3210058" w:history="1">
            <w:r w:rsidR="00054B37" w:rsidRPr="00B30787">
              <w:rPr>
                <w:rStyle w:val="Hyperkobling"/>
                <w:b/>
                <w:bCs/>
                <w:noProof/>
              </w:rPr>
              <w:t>Virussykdommer: IPN, PD, ILA, HSMB, CMS</w:t>
            </w:r>
            <w:r w:rsidR="00054B37">
              <w:rPr>
                <w:noProof/>
                <w:webHidden/>
              </w:rPr>
              <w:tab/>
            </w:r>
            <w:r w:rsidR="00054B37">
              <w:rPr>
                <w:noProof/>
                <w:webHidden/>
              </w:rPr>
              <w:fldChar w:fldCharType="begin"/>
            </w:r>
            <w:r w:rsidR="00054B37">
              <w:rPr>
                <w:noProof/>
                <w:webHidden/>
              </w:rPr>
              <w:instrText xml:space="preserve"> PAGEREF _Toc83210058 \h </w:instrText>
            </w:r>
            <w:r w:rsidR="00054B37">
              <w:rPr>
                <w:noProof/>
                <w:webHidden/>
              </w:rPr>
            </w:r>
            <w:r w:rsidR="00054B37">
              <w:rPr>
                <w:noProof/>
                <w:webHidden/>
              </w:rPr>
              <w:fldChar w:fldCharType="separate"/>
            </w:r>
            <w:r w:rsidR="00101133">
              <w:rPr>
                <w:noProof/>
                <w:webHidden/>
              </w:rPr>
              <w:t>6</w:t>
            </w:r>
            <w:r w:rsidR="00054B37">
              <w:rPr>
                <w:noProof/>
                <w:webHidden/>
              </w:rPr>
              <w:fldChar w:fldCharType="end"/>
            </w:r>
          </w:hyperlink>
        </w:p>
        <w:p w14:paraId="1EAD6A40" w14:textId="6F3B4BB1" w:rsidR="00054B37" w:rsidRDefault="00DF4176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3210059" w:history="1">
            <w:r w:rsidR="00054B37" w:rsidRPr="00B30787">
              <w:rPr>
                <w:rStyle w:val="Hyperkobling"/>
                <w:b/>
                <w:bCs/>
                <w:noProof/>
              </w:rPr>
              <w:t>Bakteriesykdommer: Furunkulose, Vibriose, Kaldtvannsvibriose, Vintersår</w:t>
            </w:r>
            <w:r w:rsidR="00054B37">
              <w:rPr>
                <w:noProof/>
                <w:webHidden/>
              </w:rPr>
              <w:tab/>
            </w:r>
            <w:r w:rsidR="00054B37">
              <w:rPr>
                <w:noProof/>
                <w:webHidden/>
              </w:rPr>
              <w:fldChar w:fldCharType="begin"/>
            </w:r>
            <w:r w:rsidR="00054B37">
              <w:rPr>
                <w:noProof/>
                <w:webHidden/>
              </w:rPr>
              <w:instrText xml:space="preserve"> PAGEREF _Toc83210059 \h </w:instrText>
            </w:r>
            <w:r w:rsidR="00054B37">
              <w:rPr>
                <w:noProof/>
                <w:webHidden/>
              </w:rPr>
            </w:r>
            <w:r w:rsidR="00054B37">
              <w:rPr>
                <w:noProof/>
                <w:webHidden/>
              </w:rPr>
              <w:fldChar w:fldCharType="separate"/>
            </w:r>
            <w:r w:rsidR="00101133">
              <w:rPr>
                <w:noProof/>
                <w:webHidden/>
              </w:rPr>
              <w:t>6</w:t>
            </w:r>
            <w:r w:rsidR="00054B37">
              <w:rPr>
                <w:noProof/>
                <w:webHidden/>
              </w:rPr>
              <w:fldChar w:fldCharType="end"/>
            </w:r>
          </w:hyperlink>
        </w:p>
        <w:p w14:paraId="7DD1D87C" w14:textId="64B7955A" w:rsidR="00054B37" w:rsidRDefault="00DF4176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3210060" w:history="1">
            <w:r w:rsidR="00054B37" w:rsidRPr="00B30787">
              <w:rPr>
                <w:rStyle w:val="Hyperkobling"/>
                <w:b/>
                <w:bCs/>
                <w:noProof/>
              </w:rPr>
              <w:t>Kontroll på lakselus</w:t>
            </w:r>
            <w:r w:rsidR="00054B37">
              <w:rPr>
                <w:noProof/>
                <w:webHidden/>
              </w:rPr>
              <w:tab/>
            </w:r>
            <w:r w:rsidR="00054B37">
              <w:rPr>
                <w:noProof/>
                <w:webHidden/>
              </w:rPr>
              <w:fldChar w:fldCharType="begin"/>
            </w:r>
            <w:r w:rsidR="00054B37">
              <w:rPr>
                <w:noProof/>
                <w:webHidden/>
              </w:rPr>
              <w:instrText xml:space="preserve"> PAGEREF _Toc83210060 \h </w:instrText>
            </w:r>
            <w:r w:rsidR="00054B37">
              <w:rPr>
                <w:noProof/>
                <w:webHidden/>
              </w:rPr>
            </w:r>
            <w:r w:rsidR="00054B37">
              <w:rPr>
                <w:noProof/>
                <w:webHidden/>
              </w:rPr>
              <w:fldChar w:fldCharType="separate"/>
            </w:r>
            <w:r w:rsidR="00101133">
              <w:rPr>
                <w:noProof/>
                <w:webHidden/>
              </w:rPr>
              <w:t>7</w:t>
            </w:r>
            <w:r w:rsidR="00054B37">
              <w:rPr>
                <w:noProof/>
                <w:webHidden/>
              </w:rPr>
              <w:fldChar w:fldCharType="end"/>
            </w:r>
          </w:hyperlink>
        </w:p>
        <w:p w14:paraId="766B18EF" w14:textId="29A63A60" w:rsidR="00054B37" w:rsidRDefault="00DF4176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3210061" w:history="1">
            <w:r w:rsidR="00054B37" w:rsidRPr="00B30787">
              <w:rPr>
                <w:rStyle w:val="Hyperkobling"/>
                <w:b/>
                <w:bCs/>
                <w:noProof/>
              </w:rPr>
              <w:t>Overvåking av fiskehelsestatus</w:t>
            </w:r>
            <w:r w:rsidR="00054B37">
              <w:rPr>
                <w:noProof/>
                <w:webHidden/>
              </w:rPr>
              <w:tab/>
            </w:r>
            <w:r w:rsidR="00054B37">
              <w:rPr>
                <w:noProof/>
                <w:webHidden/>
              </w:rPr>
              <w:fldChar w:fldCharType="begin"/>
            </w:r>
            <w:r w:rsidR="00054B37">
              <w:rPr>
                <w:noProof/>
                <w:webHidden/>
              </w:rPr>
              <w:instrText xml:space="preserve"> PAGEREF _Toc83210061 \h </w:instrText>
            </w:r>
            <w:r w:rsidR="00054B37">
              <w:rPr>
                <w:noProof/>
                <w:webHidden/>
              </w:rPr>
            </w:r>
            <w:r w:rsidR="00054B37">
              <w:rPr>
                <w:noProof/>
                <w:webHidden/>
              </w:rPr>
              <w:fldChar w:fldCharType="separate"/>
            </w:r>
            <w:r w:rsidR="00101133">
              <w:rPr>
                <w:noProof/>
                <w:webHidden/>
              </w:rPr>
              <w:t>8</w:t>
            </w:r>
            <w:r w:rsidR="00054B37">
              <w:rPr>
                <w:noProof/>
                <w:webHidden/>
              </w:rPr>
              <w:fldChar w:fldCharType="end"/>
            </w:r>
          </w:hyperlink>
        </w:p>
        <w:p w14:paraId="05A88DD3" w14:textId="2FE62431" w:rsidR="00054B37" w:rsidRDefault="00DF4176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3210062" w:history="1">
            <w:r w:rsidR="00054B37" w:rsidRPr="00B30787">
              <w:rPr>
                <w:rStyle w:val="Hyperkobling"/>
                <w:b/>
                <w:bCs/>
                <w:noProof/>
              </w:rPr>
              <w:t>Dokumentasjon/ registreringer fiskehelse</w:t>
            </w:r>
            <w:r w:rsidR="00054B37">
              <w:rPr>
                <w:noProof/>
                <w:webHidden/>
              </w:rPr>
              <w:tab/>
            </w:r>
            <w:r w:rsidR="00054B37">
              <w:rPr>
                <w:noProof/>
                <w:webHidden/>
              </w:rPr>
              <w:fldChar w:fldCharType="begin"/>
            </w:r>
            <w:r w:rsidR="00054B37">
              <w:rPr>
                <w:noProof/>
                <w:webHidden/>
              </w:rPr>
              <w:instrText xml:space="preserve"> PAGEREF _Toc83210062 \h </w:instrText>
            </w:r>
            <w:r w:rsidR="00054B37">
              <w:rPr>
                <w:noProof/>
                <w:webHidden/>
              </w:rPr>
            </w:r>
            <w:r w:rsidR="00054B37">
              <w:rPr>
                <w:noProof/>
                <w:webHidden/>
              </w:rPr>
              <w:fldChar w:fldCharType="separate"/>
            </w:r>
            <w:r w:rsidR="00101133">
              <w:rPr>
                <w:noProof/>
                <w:webHidden/>
              </w:rPr>
              <w:t>8</w:t>
            </w:r>
            <w:r w:rsidR="00054B37">
              <w:rPr>
                <w:noProof/>
                <w:webHidden/>
              </w:rPr>
              <w:fldChar w:fldCharType="end"/>
            </w:r>
          </w:hyperlink>
        </w:p>
        <w:p w14:paraId="2E559B04" w14:textId="4D0DE408" w:rsidR="00054B37" w:rsidRDefault="00DF4176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3210063" w:history="1">
            <w:r w:rsidR="00054B37" w:rsidRPr="00B30787">
              <w:rPr>
                <w:rStyle w:val="Hyperkobling"/>
                <w:b/>
                <w:bCs/>
                <w:noProof/>
              </w:rPr>
              <w:t>Håndtering av legemidler og kjemikalier</w:t>
            </w:r>
            <w:r w:rsidR="00054B37">
              <w:rPr>
                <w:noProof/>
                <w:webHidden/>
              </w:rPr>
              <w:tab/>
            </w:r>
            <w:r w:rsidR="00054B37">
              <w:rPr>
                <w:noProof/>
                <w:webHidden/>
              </w:rPr>
              <w:fldChar w:fldCharType="begin"/>
            </w:r>
            <w:r w:rsidR="00054B37">
              <w:rPr>
                <w:noProof/>
                <w:webHidden/>
              </w:rPr>
              <w:instrText xml:space="preserve"> PAGEREF _Toc83210063 \h </w:instrText>
            </w:r>
            <w:r w:rsidR="00054B37">
              <w:rPr>
                <w:noProof/>
                <w:webHidden/>
              </w:rPr>
            </w:r>
            <w:r w:rsidR="00054B37">
              <w:rPr>
                <w:noProof/>
                <w:webHidden/>
              </w:rPr>
              <w:fldChar w:fldCharType="separate"/>
            </w:r>
            <w:r w:rsidR="00101133">
              <w:rPr>
                <w:noProof/>
                <w:webHidden/>
              </w:rPr>
              <w:t>9</w:t>
            </w:r>
            <w:r w:rsidR="00054B37">
              <w:rPr>
                <w:noProof/>
                <w:webHidden/>
              </w:rPr>
              <w:fldChar w:fldCharType="end"/>
            </w:r>
          </w:hyperlink>
        </w:p>
        <w:p w14:paraId="2528A73F" w14:textId="625ED006" w:rsidR="00054B37" w:rsidRDefault="00DF4176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3210064" w:history="1">
            <w:r w:rsidR="00054B37" w:rsidRPr="00B30787">
              <w:rPr>
                <w:rStyle w:val="Hyperkobling"/>
                <w:b/>
                <w:bCs/>
                <w:noProof/>
              </w:rPr>
              <w:t>Kontroll av restmengde legemidler i filèt</w:t>
            </w:r>
            <w:r w:rsidR="00054B37">
              <w:rPr>
                <w:noProof/>
                <w:webHidden/>
              </w:rPr>
              <w:tab/>
            </w:r>
            <w:r w:rsidR="00054B37">
              <w:rPr>
                <w:noProof/>
                <w:webHidden/>
              </w:rPr>
              <w:fldChar w:fldCharType="begin"/>
            </w:r>
            <w:r w:rsidR="00054B37">
              <w:rPr>
                <w:noProof/>
                <w:webHidden/>
              </w:rPr>
              <w:instrText xml:space="preserve"> PAGEREF _Toc83210064 \h </w:instrText>
            </w:r>
            <w:r w:rsidR="00054B37">
              <w:rPr>
                <w:noProof/>
                <w:webHidden/>
              </w:rPr>
            </w:r>
            <w:r w:rsidR="00054B37">
              <w:rPr>
                <w:noProof/>
                <w:webHidden/>
              </w:rPr>
              <w:fldChar w:fldCharType="separate"/>
            </w:r>
            <w:r w:rsidR="00101133">
              <w:rPr>
                <w:noProof/>
                <w:webHidden/>
              </w:rPr>
              <w:t>9</w:t>
            </w:r>
            <w:r w:rsidR="00054B37">
              <w:rPr>
                <w:noProof/>
                <w:webHidden/>
              </w:rPr>
              <w:fldChar w:fldCharType="end"/>
            </w:r>
          </w:hyperlink>
        </w:p>
        <w:p w14:paraId="23A4D79B" w14:textId="664B58F3" w:rsidR="00054B37" w:rsidRDefault="00DF4176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3210065" w:history="1">
            <w:r w:rsidR="00054B37" w:rsidRPr="00B30787">
              <w:rPr>
                <w:rStyle w:val="Hyperkobling"/>
                <w:b/>
                <w:bCs/>
                <w:noProof/>
                <w:lang w:val="en-US"/>
              </w:rPr>
              <w:t>Tillatte medisiner og behandlinger</w:t>
            </w:r>
            <w:r w:rsidR="00054B37">
              <w:rPr>
                <w:noProof/>
                <w:webHidden/>
              </w:rPr>
              <w:tab/>
            </w:r>
            <w:r w:rsidR="00054B37">
              <w:rPr>
                <w:noProof/>
                <w:webHidden/>
              </w:rPr>
              <w:fldChar w:fldCharType="begin"/>
            </w:r>
            <w:r w:rsidR="00054B37">
              <w:rPr>
                <w:noProof/>
                <w:webHidden/>
              </w:rPr>
              <w:instrText xml:space="preserve"> PAGEREF _Toc83210065 \h </w:instrText>
            </w:r>
            <w:r w:rsidR="00054B37">
              <w:rPr>
                <w:noProof/>
                <w:webHidden/>
              </w:rPr>
            </w:r>
            <w:r w:rsidR="00054B37">
              <w:rPr>
                <w:noProof/>
                <w:webHidden/>
              </w:rPr>
              <w:fldChar w:fldCharType="separate"/>
            </w:r>
            <w:r w:rsidR="00101133">
              <w:rPr>
                <w:noProof/>
                <w:webHidden/>
              </w:rPr>
              <w:t>10</w:t>
            </w:r>
            <w:r w:rsidR="00054B37">
              <w:rPr>
                <w:noProof/>
                <w:webHidden/>
              </w:rPr>
              <w:fldChar w:fldCharType="end"/>
            </w:r>
          </w:hyperlink>
        </w:p>
        <w:p w14:paraId="05F0263C" w14:textId="6A596114" w:rsidR="00054B37" w:rsidRDefault="00DF4176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3210066" w:history="1">
            <w:r w:rsidR="00054B37" w:rsidRPr="00B30787">
              <w:rPr>
                <w:rStyle w:val="Hyperkobling"/>
                <w:b/>
                <w:bCs/>
                <w:noProof/>
              </w:rPr>
              <w:t>MRL-referanselinker</w:t>
            </w:r>
            <w:r w:rsidR="00054B37">
              <w:rPr>
                <w:noProof/>
                <w:webHidden/>
              </w:rPr>
              <w:tab/>
            </w:r>
            <w:r w:rsidR="00054B37">
              <w:rPr>
                <w:noProof/>
                <w:webHidden/>
              </w:rPr>
              <w:fldChar w:fldCharType="begin"/>
            </w:r>
            <w:r w:rsidR="00054B37">
              <w:rPr>
                <w:noProof/>
                <w:webHidden/>
              </w:rPr>
              <w:instrText xml:space="preserve"> PAGEREF _Toc83210066 \h </w:instrText>
            </w:r>
            <w:r w:rsidR="00054B37">
              <w:rPr>
                <w:noProof/>
                <w:webHidden/>
              </w:rPr>
            </w:r>
            <w:r w:rsidR="00054B37">
              <w:rPr>
                <w:noProof/>
                <w:webHidden/>
              </w:rPr>
              <w:fldChar w:fldCharType="separate"/>
            </w:r>
            <w:r w:rsidR="00101133">
              <w:rPr>
                <w:noProof/>
                <w:webHidden/>
              </w:rPr>
              <w:t>11</w:t>
            </w:r>
            <w:r w:rsidR="00054B37">
              <w:rPr>
                <w:noProof/>
                <w:webHidden/>
              </w:rPr>
              <w:fldChar w:fldCharType="end"/>
            </w:r>
          </w:hyperlink>
        </w:p>
        <w:p w14:paraId="68F785DD" w14:textId="2925B534" w:rsidR="00054B37" w:rsidRDefault="00DF4176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lang w:eastAsia="nb-NO"/>
            </w:rPr>
          </w:pPr>
          <w:hyperlink w:anchor="_Toc83210067" w:history="1">
            <w:r w:rsidR="00054B37" w:rsidRPr="00B30787">
              <w:rPr>
                <w:rStyle w:val="Hyperkobling"/>
                <w:b/>
                <w:bCs/>
                <w:noProof/>
                <w:lang w:val="en-US"/>
              </w:rPr>
              <w:t>Nevneverdige hendelser på generasjonen</w:t>
            </w:r>
            <w:r w:rsidR="00054B37">
              <w:rPr>
                <w:noProof/>
                <w:webHidden/>
              </w:rPr>
              <w:tab/>
            </w:r>
            <w:r w:rsidR="00054B37">
              <w:rPr>
                <w:noProof/>
                <w:webHidden/>
              </w:rPr>
              <w:fldChar w:fldCharType="begin"/>
            </w:r>
            <w:r w:rsidR="00054B37">
              <w:rPr>
                <w:noProof/>
                <w:webHidden/>
              </w:rPr>
              <w:instrText xml:space="preserve"> PAGEREF _Toc83210067 \h </w:instrText>
            </w:r>
            <w:r w:rsidR="00054B37">
              <w:rPr>
                <w:noProof/>
                <w:webHidden/>
              </w:rPr>
            </w:r>
            <w:r w:rsidR="00054B37">
              <w:rPr>
                <w:noProof/>
                <w:webHidden/>
              </w:rPr>
              <w:fldChar w:fldCharType="separate"/>
            </w:r>
            <w:r w:rsidR="00101133">
              <w:rPr>
                <w:noProof/>
                <w:webHidden/>
              </w:rPr>
              <w:t>11</w:t>
            </w:r>
            <w:r w:rsidR="00054B37">
              <w:rPr>
                <w:noProof/>
                <w:webHidden/>
              </w:rPr>
              <w:fldChar w:fldCharType="end"/>
            </w:r>
          </w:hyperlink>
        </w:p>
        <w:p w14:paraId="351F3255" w14:textId="7AD766B8" w:rsidR="00575B3F" w:rsidRDefault="003C2DC0" w:rsidP="00450AD5">
          <w:r>
            <w:rPr>
              <w:b/>
              <w:bCs/>
            </w:rPr>
            <w:fldChar w:fldCharType="end"/>
          </w:r>
        </w:p>
      </w:sdtContent>
    </w:sdt>
    <w:p w14:paraId="15F0E64F" w14:textId="4BD4F9FE" w:rsidR="003C2DC0" w:rsidRDefault="003C2DC0" w:rsidP="00416B6E">
      <w:pPr>
        <w:pStyle w:val="Default"/>
        <w:rPr>
          <w:lang w:val="en-US"/>
        </w:rPr>
      </w:pPr>
    </w:p>
    <w:p w14:paraId="44877045" w14:textId="1AEAEF98" w:rsidR="002B47EE" w:rsidRDefault="002B47EE" w:rsidP="00416B6E">
      <w:pPr>
        <w:pStyle w:val="Default"/>
        <w:rPr>
          <w:lang w:val="en-US"/>
        </w:rPr>
      </w:pPr>
    </w:p>
    <w:p w14:paraId="41F65C9B" w14:textId="7EB8286C" w:rsidR="002B47EE" w:rsidRDefault="002B47EE" w:rsidP="00416B6E">
      <w:pPr>
        <w:pStyle w:val="Default"/>
        <w:rPr>
          <w:lang w:val="en-US"/>
        </w:rPr>
      </w:pPr>
    </w:p>
    <w:p w14:paraId="79F3C572" w14:textId="46C140B3" w:rsidR="002B47EE" w:rsidRDefault="002B47EE" w:rsidP="00416B6E">
      <w:pPr>
        <w:pStyle w:val="Default"/>
        <w:rPr>
          <w:lang w:val="en-US"/>
        </w:rPr>
      </w:pPr>
    </w:p>
    <w:p w14:paraId="7EDBE405" w14:textId="54C7A194" w:rsidR="002B47EE" w:rsidRDefault="002B47EE" w:rsidP="00416B6E">
      <w:pPr>
        <w:pStyle w:val="Default"/>
        <w:rPr>
          <w:lang w:val="en-US"/>
        </w:rPr>
      </w:pPr>
    </w:p>
    <w:p w14:paraId="098E9E15" w14:textId="3F535403" w:rsidR="002B47EE" w:rsidRDefault="002B47EE" w:rsidP="00416B6E">
      <w:pPr>
        <w:pStyle w:val="Default"/>
        <w:rPr>
          <w:lang w:val="en-US"/>
        </w:rPr>
      </w:pPr>
    </w:p>
    <w:p w14:paraId="7ACABC65" w14:textId="4EAA6F91" w:rsidR="002B47EE" w:rsidRDefault="002B47EE" w:rsidP="00416B6E">
      <w:pPr>
        <w:pStyle w:val="Default"/>
        <w:rPr>
          <w:lang w:val="en-US"/>
        </w:rPr>
      </w:pPr>
    </w:p>
    <w:p w14:paraId="7B86F7B2" w14:textId="03D968B2" w:rsidR="002B47EE" w:rsidRDefault="002B47EE" w:rsidP="00416B6E">
      <w:pPr>
        <w:pStyle w:val="Default"/>
        <w:rPr>
          <w:lang w:val="en-US"/>
        </w:rPr>
      </w:pPr>
    </w:p>
    <w:p w14:paraId="4692200C" w14:textId="6EE44CB7" w:rsidR="002B47EE" w:rsidRDefault="002B47EE" w:rsidP="00416B6E">
      <w:pPr>
        <w:pStyle w:val="Default"/>
        <w:rPr>
          <w:lang w:val="en-US"/>
        </w:rPr>
      </w:pPr>
    </w:p>
    <w:p w14:paraId="475FF8F3" w14:textId="47DE4E7B" w:rsidR="002B47EE" w:rsidRDefault="002B47EE" w:rsidP="00416B6E">
      <w:pPr>
        <w:pStyle w:val="Default"/>
        <w:rPr>
          <w:lang w:val="en-US"/>
        </w:rPr>
      </w:pPr>
    </w:p>
    <w:p w14:paraId="3675941C" w14:textId="77777777" w:rsidR="002B47EE" w:rsidRDefault="002B47EE" w:rsidP="00416B6E">
      <w:pPr>
        <w:pStyle w:val="Default"/>
        <w:rPr>
          <w:lang w:val="en-US"/>
        </w:rPr>
      </w:pPr>
    </w:p>
    <w:p w14:paraId="31777D6F" w14:textId="4B8CDD6E" w:rsidR="002B47EE" w:rsidRDefault="002B47EE" w:rsidP="00416B6E">
      <w:pPr>
        <w:pStyle w:val="Default"/>
        <w:rPr>
          <w:lang w:val="en-US"/>
        </w:rPr>
      </w:pPr>
    </w:p>
    <w:p w14:paraId="7617980E" w14:textId="6ED64B5B" w:rsidR="002B47EE" w:rsidRDefault="002B47EE" w:rsidP="00416B6E">
      <w:pPr>
        <w:pStyle w:val="Default"/>
        <w:rPr>
          <w:lang w:val="en-US"/>
        </w:rPr>
      </w:pPr>
    </w:p>
    <w:p w14:paraId="2E15CEDB" w14:textId="2062DA65" w:rsidR="002B47EE" w:rsidRDefault="002B47EE" w:rsidP="00416B6E">
      <w:pPr>
        <w:pStyle w:val="Default"/>
        <w:rPr>
          <w:lang w:val="en-US"/>
        </w:rPr>
      </w:pPr>
    </w:p>
    <w:p w14:paraId="0B6117D5" w14:textId="77777777" w:rsidR="002B47EE" w:rsidRPr="00467144" w:rsidRDefault="002B47EE" w:rsidP="00416B6E">
      <w:pPr>
        <w:pStyle w:val="Default"/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6B6E" w14:paraId="576EE20C" w14:textId="77777777" w:rsidTr="009F3A10">
        <w:tc>
          <w:tcPr>
            <w:tcW w:w="9062" w:type="dxa"/>
            <w:shd w:val="clear" w:color="auto" w:fill="BDD6EE" w:themeFill="accent5" w:themeFillTint="66"/>
          </w:tcPr>
          <w:p w14:paraId="0DA5D2AC" w14:textId="77777777" w:rsidR="00416B6E" w:rsidRPr="0002312D" w:rsidRDefault="009F3A10" w:rsidP="0025759A">
            <w:pPr>
              <w:pStyle w:val="Overskrift1"/>
              <w:spacing w:before="0"/>
              <w:jc w:val="center"/>
              <w:outlineLvl w:val="0"/>
              <w:rPr>
                <w:b/>
                <w:bCs/>
                <w:color w:val="auto"/>
              </w:rPr>
            </w:pPr>
            <w:bookmarkStart w:id="1" w:name="_Toc83210052"/>
            <w:r w:rsidRPr="0002312D">
              <w:rPr>
                <w:b/>
                <w:bCs/>
                <w:color w:val="auto"/>
              </w:rPr>
              <w:lastRenderedPageBreak/>
              <w:t>Biosikkerhet (Orden, renhold og hygiene)</w:t>
            </w:r>
            <w:bookmarkEnd w:id="1"/>
          </w:p>
          <w:p w14:paraId="382AA7A9" w14:textId="4390042D" w:rsidR="009F3A10" w:rsidRPr="009F3A10" w:rsidRDefault="009F3A10" w:rsidP="000054BE">
            <w:pPr>
              <w:jc w:val="right"/>
            </w:pPr>
          </w:p>
        </w:tc>
      </w:tr>
      <w:tr w:rsidR="00450AD5" w14:paraId="109A0FB5" w14:textId="77777777" w:rsidTr="00B803F6">
        <w:trPr>
          <w:trHeight w:val="367"/>
        </w:trPr>
        <w:tc>
          <w:tcPr>
            <w:tcW w:w="9062" w:type="dxa"/>
            <w:shd w:val="clear" w:color="auto" w:fill="FF0000"/>
          </w:tcPr>
          <w:p w14:paraId="35B234A3" w14:textId="75FAD2F7" w:rsidR="00450AD5" w:rsidRPr="0002312D" w:rsidRDefault="00450AD5" w:rsidP="004B4942">
            <w:pPr>
              <w:jc w:val="right"/>
            </w:pPr>
          </w:p>
        </w:tc>
      </w:tr>
      <w:tr w:rsidR="009F3A10" w14:paraId="299DE8BD" w14:textId="77777777" w:rsidTr="00416B6E">
        <w:tc>
          <w:tcPr>
            <w:tcW w:w="9062" w:type="dxa"/>
          </w:tcPr>
          <w:p w14:paraId="65034582" w14:textId="77777777" w:rsidR="009F3A10" w:rsidRPr="00397437" w:rsidRDefault="009F3A10" w:rsidP="009F3A10">
            <w:pPr>
              <w:rPr>
                <w:rFonts w:ascii="Cambria" w:hAnsi="Cambria"/>
                <w:b/>
                <w:bCs/>
              </w:rPr>
            </w:pPr>
            <w:r w:rsidRPr="00397437">
              <w:rPr>
                <w:rFonts w:ascii="Cambria" w:hAnsi="Cambria"/>
                <w:b/>
                <w:bCs/>
              </w:rPr>
              <w:t xml:space="preserve">Formål: </w:t>
            </w:r>
          </w:p>
          <w:p w14:paraId="54BE7511" w14:textId="498E83F6" w:rsidR="009F3A10" w:rsidRPr="00397437" w:rsidRDefault="009F3A10" w:rsidP="009F3A10">
            <w:pPr>
              <w:rPr>
                <w:rFonts w:ascii="Cambria" w:hAnsi="Cambria"/>
                <w:b/>
                <w:bCs/>
              </w:rPr>
            </w:pPr>
            <w:r w:rsidRPr="00397437">
              <w:rPr>
                <w:rFonts w:ascii="Cambria" w:hAnsi="Cambria"/>
              </w:rPr>
              <w:t>Holde et rent og trygt miljø for fisken og redusere eksponering mot, introduksjon og spredning av smittsomme sykdommer.</w:t>
            </w:r>
          </w:p>
        </w:tc>
      </w:tr>
      <w:tr w:rsidR="009F3A10" w14:paraId="404CCFA9" w14:textId="77777777" w:rsidTr="00416B6E">
        <w:tc>
          <w:tcPr>
            <w:tcW w:w="9062" w:type="dxa"/>
          </w:tcPr>
          <w:p w14:paraId="05DB3274" w14:textId="77777777" w:rsidR="009F3A10" w:rsidRPr="00397437" w:rsidRDefault="009F3A10" w:rsidP="009F3A10">
            <w:pPr>
              <w:rPr>
                <w:rFonts w:ascii="Cambria" w:hAnsi="Cambria"/>
                <w:b/>
                <w:bCs/>
              </w:rPr>
            </w:pPr>
            <w:r w:rsidRPr="00397437">
              <w:rPr>
                <w:rFonts w:ascii="Cambria" w:hAnsi="Cambria"/>
                <w:b/>
                <w:bCs/>
              </w:rPr>
              <w:t>Forebyggende tiltak:</w:t>
            </w:r>
          </w:p>
          <w:p w14:paraId="2A3EF9EA" w14:textId="30101BB7" w:rsidR="005809FF" w:rsidRPr="00397437" w:rsidRDefault="005809FF" w:rsidP="005809FF">
            <w:pPr>
              <w:rPr>
                <w:rFonts w:ascii="Cambria" w:hAnsi="Cambria"/>
              </w:rPr>
            </w:pPr>
            <w:r w:rsidRPr="00397437">
              <w:rPr>
                <w:rFonts w:ascii="Cambria" w:hAnsi="Cambria"/>
              </w:rPr>
              <w:t>• Båter, flåter og anlegg skal holdes ryddig og rene. Renholdsplan skal følges (nivå grønn).</w:t>
            </w:r>
          </w:p>
          <w:p w14:paraId="076A0716" w14:textId="45D49FF9" w:rsidR="005809FF" w:rsidRPr="00397437" w:rsidRDefault="005809FF" w:rsidP="005809FF">
            <w:pPr>
              <w:rPr>
                <w:rFonts w:ascii="Cambria" w:hAnsi="Cambria"/>
              </w:rPr>
            </w:pPr>
            <w:r w:rsidRPr="00397437">
              <w:rPr>
                <w:rFonts w:ascii="Cambria" w:hAnsi="Cambria"/>
              </w:rPr>
              <w:t>• Utstyr som brukes til dødfisk skal være adskilt fra utstyr som brukes på levende fisk eller være tilstrekkelig rengjort og desinfisert før bruk på levende fisk.</w:t>
            </w:r>
          </w:p>
          <w:p w14:paraId="23BCBD8D" w14:textId="46D64E86" w:rsidR="005809FF" w:rsidRPr="00397437" w:rsidRDefault="005809FF" w:rsidP="005809FF">
            <w:pPr>
              <w:rPr>
                <w:rFonts w:ascii="Cambria" w:hAnsi="Cambria"/>
              </w:rPr>
            </w:pPr>
            <w:r w:rsidRPr="00397437">
              <w:rPr>
                <w:rFonts w:ascii="Cambria" w:hAnsi="Cambria"/>
              </w:rPr>
              <w:t>• Unødig trafikk av eksterne båter i anlegget eller besøkende skal unngås.</w:t>
            </w:r>
          </w:p>
          <w:p w14:paraId="53E2D687" w14:textId="1AC0881E" w:rsidR="009F3A10" w:rsidRPr="00397437" w:rsidRDefault="005809FF" w:rsidP="005809FF">
            <w:pPr>
              <w:rPr>
                <w:rFonts w:ascii="Cambria" w:hAnsi="Cambria"/>
              </w:rPr>
            </w:pPr>
            <w:r w:rsidRPr="00397437">
              <w:rPr>
                <w:rFonts w:ascii="Cambria" w:hAnsi="Cambria"/>
              </w:rPr>
              <w:t>• Alle, besøkende eller ansatte, skal sluses inn i anleggssonen</w:t>
            </w:r>
          </w:p>
        </w:tc>
      </w:tr>
      <w:tr w:rsidR="009F3A10" w14:paraId="44A13105" w14:textId="77777777" w:rsidTr="00416B6E">
        <w:tc>
          <w:tcPr>
            <w:tcW w:w="9062" w:type="dxa"/>
          </w:tcPr>
          <w:p w14:paraId="6DB118FA" w14:textId="77777777" w:rsidR="009F3A10" w:rsidRPr="00397437" w:rsidRDefault="009F3A10" w:rsidP="009F3A10">
            <w:pPr>
              <w:rPr>
                <w:rFonts w:ascii="Cambria" w:hAnsi="Cambria"/>
                <w:b/>
                <w:bCs/>
              </w:rPr>
            </w:pPr>
            <w:r w:rsidRPr="00397437">
              <w:rPr>
                <w:rFonts w:ascii="Cambria" w:hAnsi="Cambria"/>
                <w:b/>
                <w:bCs/>
              </w:rPr>
              <w:t>Korrigerende tiltak:</w:t>
            </w:r>
          </w:p>
          <w:p w14:paraId="535D8A4B" w14:textId="77777777" w:rsidR="009F3A10" w:rsidRDefault="009F3A10" w:rsidP="009F3A10">
            <w:pPr>
              <w:rPr>
                <w:rFonts w:ascii="Cambria" w:hAnsi="Cambria"/>
              </w:rPr>
            </w:pPr>
            <w:r w:rsidRPr="00397437">
              <w:rPr>
                <w:rFonts w:ascii="Cambria" w:hAnsi="Cambria"/>
              </w:rPr>
              <w:t>• Beredskapsplan</w:t>
            </w:r>
            <w:r w:rsidR="002A4608">
              <w:rPr>
                <w:rFonts w:ascii="Cambria" w:hAnsi="Cambria"/>
              </w:rPr>
              <w:t>verk</w:t>
            </w:r>
          </w:p>
          <w:p w14:paraId="5DC75F55" w14:textId="4E440A68" w:rsidR="002A4608" w:rsidRPr="00397437" w:rsidRDefault="002A4608" w:rsidP="009F3A10">
            <w:pPr>
              <w:rPr>
                <w:rFonts w:ascii="Cambria" w:hAnsi="Cambria"/>
              </w:rPr>
            </w:pPr>
            <w:r w:rsidRPr="00397437">
              <w:rPr>
                <w:rFonts w:ascii="Cambria" w:hAnsi="Cambria"/>
              </w:rPr>
              <w:t>•</w:t>
            </w:r>
            <w:r>
              <w:rPr>
                <w:rFonts w:ascii="Cambria" w:hAnsi="Cambria"/>
              </w:rPr>
              <w:t xml:space="preserve"> Renholdsplanrød sone</w:t>
            </w:r>
          </w:p>
        </w:tc>
      </w:tr>
      <w:tr w:rsidR="009F3A10" w14:paraId="68213A56" w14:textId="77777777" w:rsidTr="00416B6E">
        <w:tc>
          <w:tcPr>
            <w:tcW w:w="9062" w:type="dxa"/>
          </w:tcPr>
          <w:p w14:paraId="4210F2EF" w14:textId="77777777" w:rsidR="009F3A10" w:rsidRPr="00397437" w:rsidRDefault="009F3A10" w:rsidP="009F3A10">
            <w:pPr>
              <w:rPr>
                <w:rFonts w:ascii="Cambria" w:hAnsi="Cambria"/>
                <w:b/>
                <w:bCs/>
              </w:rPr>
            </w:pPr>
            <w:r w:rsidRPr="00397437">
              <w:rPr>
                <w:rFonts w:ascii="Cambria" w:hAnsi="Cambria"/>
                <w:b/>
                <w:bCs/>
              </w:rPr>
              <w:t xml:space="preserve">Ansvar: </w:t>
            </w:r>
          </w:p>
          <w:p w14:paraId="76E2714B" w14:textId="3567FC6E" w:rsidR="009F3A10" w:rsidRPr="00397437" w:rsidRDefault="009F3A10" w:rsidP="009F3A10">
            <w:pPr>
              <w:rPr>
                <w:rFonts w:ascii="Cambria" w:hAnsi="Cambria"/>
              </w:rPr>
            </w:pPr>
            <w:r w:rsidRPr="00397437">
              <w:rPr>
                <w:rFonts w:ascii="Cambria" w:hAnsi="Cambria"/>
              </w:rPr>
              <w:t>Driftsleder</w:t>
            </w:r>
          </w:p>
        </w:tc>
      </w:tr>
      <w:tr w:rsidR="009F3A10" w14:paraId="5998F9AC" w14:textId="77777777" w:rsidTr="00416B6E">
        <w:tc>
          <w:tcPr>
            <w:tcW w:w="9062" w:type="dxa"/>
          </w:tcPr>
          <w:p w14:paraId="45C3E508" w14:textId="7C355E83" w:rsidR="00834EA1" w:rsidRDefault="009F3A10" w:rsidP="006E74E3">
            <w:pPr>
              <w:rPr>
                <w:rFonts w:ascii="Cambria" w:hAnsi="Cambria"/>
                <w:b/>
                <w:bCs/>
              </w:rPr>
            </w:pPr>
            <w:r w:rsidRPr="00397437">
              <w:rPr>
                <w:rFonts w:ascii="Cambria" w:hAnsi="Cambria"/>
                <w:b/>
                <w:bCs/>
              </w:rPr>
              <w:t>Prosedyre – dokumentnummer</w:t>
            </w:r>
          </w:p>
          <w:p w14:paraId="0E3FEEBC" w14:textId="77777777" w:rsidR="000D083A" w:rsidRDefault="000D083A" w:rsidP="000D083A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397437">
              <w:rPr>
                <w:rFonts w:ascii="Cambria" w:hAnsi="Cambria"/>
                <w:sz w:val="22"/>
                <w:szCs w:val="22"/>
              </w:rPr>
              <w:t xml:space="preserve">Beredskapsplan for Cermaq Norway - 1154 </w:t>
            </w:r>
          </w:p>
          <w:p w14:paraId="45B64AAF" w14:textId="77777777" w:rsidR="000D083A" w:rsidRPr="00397437" w:rsidRDefault="000D083A" w:rsidP="000D083A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397437">
              <w:rPr>
                <w:rFonts w:ascii="Cambria" w:hAnsi="Cambria"/>
                <w:sz w:val="22"/>
                <w:szCs w:val="22"/>
              </w:rPr>
              <w:t xml:space="preserve">Prosedyre for montering, ettersyn og vedlikehold matfisk- 273 </w:t>
            </w:r>
          </w:p>
          <w:p w14:paraId="7D5BF1BD" w14:textId="77777777" w:rsidR="000D083A" w:rsidRPr="00397437" w:rsidRDefault="000D083A" w:rsidP="000D083A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397437">
              <w:rPr>
                <w:rFonts w:ascii="Cambria" w:hAnsi="Cambria"/>
                <w:sz w:val="22"/>
                <w:szCs w:val="22"/>
              </w:rPr>
              <w:t>Prosedyre for renhold matfisk og Servicebåt – 367</w:t>
            </w:r>
          </w:p>
          <w:p w14:paraId="4B55DB84" w14:textId="77777777" w:rsidR="000D083A" w:rsidRPr="00397437" w:rsidRDefault="000D083A" w:rsidP="000D083A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397437">
              <w:rPr>
                <w:rFonts w:ascii="Cambria" w:hAnsi="Cambria"/>
                <w:sz w:val="22"/>
                <w:szCs w:val="22"/>
              </w:rPr>
              <w:t xml:space="preserve">- Renholdsplan flåte/ </w:t>
            </w:r>
            <w:proofErr w:type="spellStart"/>
            <w:r w:rsidRPr="00397437">
              <w:rPr>
                <w:rFonts w:ascii="Cambria" w:hAnsi="Cambria"/>
                <w:sz w:val="22"/>
                <w:szCs w:val="22"/>
              </w:rPr>
              <w:t>landbase</w:t>
            </w:r>
            <w:proofErr w:type="spellEnd"/>
            <w:r w:rsidRPr="00397437">
              <w:rPr>
                <w:rFonts w:ascii="Cambria" w:hAnsi="Cambria"/>
                <w:sz w:val="22"/>
                <w:szCs w:val="22"/>
              </w:rPr>
              <w:t>- 369</w:t>
            </w:r>
          </w:p>
          <w:p w14:paraId="37D33A89" w14:textId="77777777" w:rsidR="000D083A" w:rsidRPr="00397437" w:rsidRDefault="000D083A" w:rsidP="000D083A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397437">
              <w:rPr>
                <w:rFonts w:ascii="Cambria" w:hAnsi="Cambria"/>
                <w:sz w:val="22"/>
                <w:szCs w:val="22"/>
              </w:rPr>
              <w:t>- Renholdsplan båt- 373</w:t>
            </w:r>
          </w:p>
          <w:p w14:paraId="3D795C9B" w14:textId="77777777" w:rsidR="000D083A" w:rsidRPr="00397437" w:rsidRDefault="000D083A" w:rsidP="000D083A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397437">
              <w:rPr>
                <w:rFonts w:ascii="Cambria" w:hAnsi="Cambria"/>
                <w:sz w:val="22"/>
                <w:szCs w:val="22"/>
              </w:rPr>
              <w:t xml:space="preserve">- Renholdsplan ensilasje og </w:t>
            </w:r>
            <w:proofErr w:type="spellStart"/>
            <w:r w:rsidRPr="00397437">
              <w:rPr>
                <w:rFonts w:ascii="Cambria" w:hAnsi="Cambria"/>
                <w:sz w:val="22"/>
                <w:szCs w:val="22"/>
              </w:rPr>
              <w:t>dødfiskutstyr</w:t>
            </w:r>
            <w:proofErr w:type="spellEnd"/>
            <w:r w:rsidRPr="00397437">
              <w:rPr>
                <w:rFonts w:ascii="Cambria" w:hAnsi="Cambria"/>
                <w:sz w:val="22"/>
                <w:szCs w:val="22"/>
              </w:rPr>
              <w:t>- 374</w:t>
            </w:r>
          </w:p>
          <w:p w14:paraId="73E2810B" w14:textId="77777777" w:rsidR="000D083A" w:rsidRPr="00397437" w:rsidRDefault="000D083A" w:rsidP="000D083A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397437">
              <w:rPr>
                <w:rFonts w:ascii="Cambria" w:hAnsi="Cambria"/>
                <w:sz w:val="22"/>
                <w:szCs w:val="22"/>
              </w:rPr>
              <w:t xml:space="preserve">Prosedyre for daglig røkting av rognkjeks- 293 </w:t>
            </w:r>
          </w:p>
          <w:p w14:paraId="537D81EC" w14:textId="77777777" w:rsidR="000D083A" w:rsidRPr="00397437" w:rsidRDefault="000D083A" w:rsidP="000D083A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397437">
              <w:rPr>
                <w:rFonts w:ascii="Cambria" w:hAnsi="Cambria"/>
                <w:sz w:val="22"/>
                <w:szCs w:val="22"/>
              </w:rPr>
              <w:t>Prosedyre for daglig ettersyn og røkting matfisk- 341</w:t>
            </w:r>
          </w:p>
          <w:p w14:paraId="10EE2F8D" w14:textId="77777777" w:rsidR="000D083A" w:rsidRPr="00397437" w:rsidRDefault="000D083A" w:rsidP="000D083A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397437">
              <w:rPr>
                <w:rFonts w:ascii="Cambria" w:hAnsi="Cambria"/>
                <w:sz w:val="22"/>
                <w:szCs w:val="22"/>
              </w:rPr>
              <w:t xml:space="preserve">Prosedyre for håndtering av dødfisk, svimere og ensilasje- 289 </w:t>
            </w:r>
          </w:p>
          <w:p w14:paraId="1CA2EE85" w14:textId="77777777" w:rsidR="000D083A" w:rsidRPr="00397437" w:rsidRDefault="000D083A" w:rsidP="000D083A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397437">
              <w:rPr>
                <w:rFonts w:ascii="Cambria" w:hAnsi="Cambria"/>
                <w:sz w:val="22"/>
                <w:szCs w:val="22"/>
              </w:rPr>
              <w:t xml:space="preserve">Prosedyre for ekstern båttrafikk i anlegget- 222 </w:t>
            </w:r>
          </w:p>
          <w:p w14:paraId="31A523EF" w14:textId="77777777" w:rsidR="000D083A" w:rsidRPr="00397437" w:rsidRDefault="000D083A" w:rsidP="000D083A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397437">
              <w:rPr>
                <w:rFonts w:ascii="Cambria" w:hAnsi="Cambria"/>
                <w:sz w:val="22"/>
                <w:szCs w:val="22"/>
              </w:rPr>
              <w:t xml:space="preserve">Prosedyre for besøkende matfisk- 146 </w:t>
            </w:r>
          </w:p>
          <w:p w14:paraId="27604378" w14:textId="77777777" w:rsidR="000D083A" w:rsidRPr="00397437" w:rsidRDefault="000D083A" w:rsidP="000D083A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397437">
              <w:rPr>
                <w:rFonts w:ascii="Cambria" w:hAnsi="Cambria"/>
                <w:sz w:val="22"/>
                <w:szCs w:val="22"/>
              </w:rPr>
              <w:t>Prosedyre for risikovurdering- 366</w:t>
            </w:r>
          </w:p>
          <w:p w14:paraId="33091C8D" w14:textId="77777777" w:rsidR="000D083A" w:rsidRPr="00397437" w:rsidRDefault="000D083A" w:rsidP="000D083A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397437">
              <w:rPr>
                <w:rFonts w:ascii="Cambria" w:hAnsi="Cambria"/>
                <w:sz w:val="22"/>
                <w:szCs w:val="22"/>
              </w:rPr>
              <w:t>Hygienereglement matfisk- 127</w:t>
            </w:r>
          </w:p>
          <w:p w14:paraId="7F990B69" w14:textId="77777777" w:rsidR="000D083A" w:rsidRPr="00397437" w:rsidRDefault="000D083A" w:rsidP="000D083A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397437">
              <w:rPr>
                <w:rFonts w:ascii="Cambria" w:hAnsi="Cambria"/>
                <w:sz w:val="22"/>
                <w:szCs w:val="22"/>
              </w:rPr>
              <w:t xml:space="preserve">Kompetansekrav matfisk og </w:t>
            </w:r>
            <w:proofErr w:type="spellStart"/>
            <w:r w:rsidRPr="00397437">
              <w:rPr>
                <w:rFonts w:ascii="Cambria" w:hAnsi="Cambria"/>
                <w:sz w:val="22"/>
                <w:szCs w:val="22"/>
              </w:rPr>
              <w:t>servicebåt</w:t>
            </w:r>
            <w:proofErr w:type="spellEnd"/>
            <w:r w:rsidRPr="00397437">
              <w:rPr>
                <w:rFonts w:ascii="Cambria" w:hAnsi="Cambria"/>
                <w:sz w:val="22"/>
                <w:szCs w:val="22"/>
              </w:rPr>
              <w:t>- 382</w:t>
            </w:r>
          </w:p>
          <w:p w14:paraId="2D57B235" w14:textId="77777777" w:rsidR="000D083A" w:rsidRPr="00397437" w:rsidRDefault="000D083A" w:rsidP="000D083A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397437">
              <w:rPr>
                <w:rFonts w:ascii="Cambria" w:hAnsi="Cambria"/>
                <w:sz w:val="22"/>
                <w:szCs w:val="22"/>
              </w:rPr>
              <w:t xml:space="preserve">Kravspesifikasjon eksterne </w:t>
            </w:r>
            <w:proofErr w:type="spellStart"/>
            <w:r w:rsidRPr="00397437">
              <w:rPr>
                <w:rFonts w:ascii="Cambria" w:hAnsi="Cambria"/>
                <w:sz w:val="22"/>
                <w:szCs w:val="22"/>
              </w:rPr>
              <w:t>smoltleverandører</w:t>
            </w:r>
            <w:proofErr w:type="spellEnd"/>
            <w:r w:rsidRPr="00397437">
              <w:rPr>
                <w:rFonts w:ascii="Cambria" w:hAnsi="Cambria"/>
                <w:sz w:val="22"/>
                <w:szCs w:val="22"/>
              </w:rPr>
              <w:t>- 479</w:t>
            </w:r>
          </w:p>
          <w:p w14:paraId="185C66DC" w14:textId="77777777" w:rsidR="000D083A" w:rsidRPr="00397437" w:rsidRDefault="000D083A" w:rsidP="000D083A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397437">
              <w:rPr>
                <w:rFonts w:ascii="Cambria" w:hAnsi="Cambria"/>
                <w:sz w:val="22"/>
                <w:szCs w:val="22"/>
              </w:rPr>
              <w:t xml:space="preserve">Prosedyre for </w:t>
            </w:r>
            <w:proofErr w:type="spellStart"/>
            <w:r w:rsidRPr="00397437">
              <w:rPr>
                <w:rFonts w:ascii="Cambria" w:hAnsi="Cambria"/>
                <w:sz w:val="22"/>
                <w:szCs w:val="22"/>
              </w:rPr>
              <w:t>renholdskontroll</w:t>
            </w:r>
            <w:proofErr w:type="spellEnd"/>
            <w:r w:rsidRPr="00397437">
              <w:rPr>
                <w:rFonts w:ascii="Cambria" w:hAnsi="Cambria"/>
                <w:sz w:val="22"/>
                <w:szCs w:val="22"/>
              </w:rPr>
              <w:t xml:space="preserve"> av brønnbåt ved </w:t>
            </w:r>
            <w:proofErr w:type="spellStart"/>
            <w:r w:rsidRPr="00397437">
              <w:rPr>
                <w:rFonts w:ascii="Cambria" w:hAnsi="Cambria"/>
                <w:sz w:val="22"/>
                <w:szCs w:val="22"/>
              </w:rPr>
              <w:t>smoltføringer</w:t>
            </w:r>
            <w:proofErr w:type="spellEnd"/>
            <w:r w:rsidRPr="00397437">
              <w:rPr>
                <w:rFonts w:ascii="Cambria" w:hAnsi="Cambria"/>
                <w:sz w:val="22"/>
                <w:szCs w:val="22"/>
              </w:rPr>
              <w:t>- 355</w:t>
            </w:r>
          </w:p>
          <w:p w14:paraId="2BE2C3F7" w14:textId="77777777" w:rsidR="000D083A" w:rsidRPr="00397437" w:rsidRDefault="000D083A" w:rsidP="000D083A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397437">
              <w:rPr>
                <w:rFonts w:ascii="Cambria" w:hAnsi="Cambria"/>
                <w:sz w:val="22"/>
                <w:szCs w:val="22"/>
              </w:rPr>
              <w:t>Prosedyre for levering og mottak av smolt- 319</w:t>
            </w:r>
          </w:p>
          <w:p w14:paraId="35849D7E" w14:textId="77777777" w:rsidR="000D083A" w:rsidRPr="00397437" w:rsidRDefault="000D083A" w:rsidP="000D083A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397437">
              <w:rPr>
                <w:rFonts w:ascii="Cambria" w:hAnsi="Cambria"/>
                <w:sz w:val="22"/>
                <w:szCs w:val="22"/>
              </w:rPr>
              <w:t>Prosedyre for kontroll ettersyn og renhold av not- 315</w:t>
            </w:r>
          </w:p>
          <w:p w14:paraId="3B9ABE8B" w14:textId="77777777" w:rsidR="000D083A" w:rsidRPr="00397437" w:rsidRDefault="000D083A" w:rsidP="000D083A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397437">
              <w:rPr>
                <w:rFonts w:ascii="Cambria" w:hAnsi="Cambria"/>
                <w:sz w:val="22"/>
                <w:szCs w:val="22"/>
              </w:rPr>
              <w:t>Prosedyre for driftsplan og rapportering om drift matfisk- 213</w:t>
            </w:r>
          </w:p>
          <w:p w14:paraId="3A8CB72F" w14:textId="77777777" w:rsidR="000D083A" w:rsidRPr="00397437" w:rsidRDefault="000D083A" w:rsidP="000D083A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397437">
              <w:rPr>
                <w:rFonts w:ascii="Cambria" w:hAnsi="Cambria"/>
                <w:sz w:val="22"/>
                <w:szCs w:val="22"/>
              </w:rPr>
              <w:t xml:space="preserve">Prosedyre for helsekontroll i Cermaq Norway- 280 </w:t>
            </w:r>
          </w:p>
          <w:p w14:paraId="435C5400" w14:textId="77777777" w:rsidR="000D083A" w:rsidRPr="00397437" w:rsidRDefault="000D083A" w:rsidP="000D083A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397437">
              <w:rPr>
                <w:rFonts w:ascii="Cambria" w:hAnsi="Cambria"/>
                <w:sz w:val="22"/>
                <w:szCs w:val="22"/>
              </w:rPr>
              <w:t xml:space="preserve">Prosedyre for ivaretakelse av fiskevelferd og helse i Cermaq Norway- 1210 </w:t>
            </w:r>
          </w:p>
          <w:p w14:paraId="480F5A3E" w14:textId="77777777" w:rsidR="000D083A" w:rsidRPr="00397437" w:rsidRDefault="000D083A" w:rsidP="000D083A">
            <w:pPr>
              <w:pStyle w:val="Default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397437">
              <w:rPr>
                <w:rFonts w:ascii="Cambria" w:hAnsi="Cambria"/>
                <w:sz w:val="22"/>
                <w:szCs w:val="22"/>
                <w:lang w:val="en-US"/>
              </w:rPr>
              <w:t>Prosedyre</w:t>
            </w:r>
            <w:proofErr w:type="spellEnd"/>
            <w:r w:rsidRPr="00397437">
              <w:rPr>
                <w:rFonts w:ascii="Cambria" w:hAnsi="Cambria"/>
                <w:sz w:val="22"/>
                <w:szCs w:val="22"/>
                <w:lang w:val="en-US"/>
              </w:rPr>
              <w:t xml:space="preserve"> for Real- time RT-PCR screening- 352</w:t>
            </w:r>
          </w:p>
          <w:p w14:paraId="5DC7EB41" w14:textId="1005D8FD" w:rsidR="009F3A10" w:rsidRPr="007E222B" w:rsidRDefault="000D083A" w:rsidP="000D083A">
            <w:pPr>
              <w:rPr>
                <w:rFonts w:ascii="Cambria" w:hAnsi="Cambria"/>
                <w:b/>
                <w:bCs/>
              </w:rPr>
            </w:pPr>
            <w:r w:rsidRPr="00397437">
              <w:rPr>
                <w:rFonts w:ascii="Cambria" w:hAnsi="Cambria"/>
              </w:rPr>
              <w:t>Prosedyre for brønnbåt inn og ut av sykdomssoner – 1334</w:t>
            </w:r>
          </w:p>
        </w:tc>
      </w:tr>
    </w:tbl>
    <w:p w14:paraId="0CD14D13" w14:textId="04041F85" w:rsidR="009F3A10" w:rsidRDefault="009F3A10">
      <w:pPr>
        <w:rPr>
          <w:b/>
          <w:bCs/>
        </w:rPr>
      </w:pPr>
    </w:p>
    <w:p w14:paraId="2D39F3C7" w14:textId="2349F78E" w:rsidR="006E74E3" w:rsidRDefault="006E74E3">
      <w:pPr>
        <w:rPr>
          <w:b/>
          <w:bCs/>
        </w:rPr>
      </w:pPr>
    </w:p>
    <w:p w14:paraId="67AAC964" w14:textId="5CD81E3A" w:rsidR="006E74E3" w:rsidRDefault="006E74E3">
      <w:pPr>
        <w:rPr>
          <w:b/>
          <w:bCs/>
        </w:rPr>
      </w:pPr>
    </w:p>
    <w:p w14:paraId="6A0C6EF5" w14:textId="46EC52F4" w:rsidR="006E74E3" w:rsidRDefault="006E74E3">
      <w:pPr>
        <w:rPr>
          <w:b/>
          <w:bCs/>
        </w:rPr>
      </w:pPr>
    </w:p>
    <w:p w14:paraId="73373C32" w14:textId="10597EC3" w:rsidR="006E74E3" w:rsidRDefault="006E74E3">
      <w:pPr>
        <w:rPr>
          <w:b/>
          <w:bCs/>
        </w:rPr>
      </w:pPr>
    </w:p>
    <w:p w14:paraId="35B07206" w14:textId="77777777" w:rsidR="0025759A" w:rsidRDefault="0025759A">
      <w:pPr>
        <w:rPr>
          <w:b/>
          <w:b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3A10" w14:paraId="7E0C51BA" w14:textId="77777777" w:rsidTr="009F3A10">
        <w:tc>
          <w:tcPr>
            <w:tcW w:w="9062" w:type="dxa"/>
            <w:shd w:val="clear" w:color="auto" w:fill="BDD6EE" w:themeFill="accent5" w:themeFillTint="66"/>
          </w:tcPr>
          <w:p w14:paraId="0190ECB2" w14:textId="77777777" w:rsidR="009F3A10" w:rsidRPr="0002312D" w:rsidRDefault="009F3A10" w:rsidP="0025759A">
            <w:pPr>
              <w:pStyle w:val="Overskrift1"/>
              <w:spacing w:before="0"/>
              <w:jc w:val="center"/>
              <w:outlineLvl w:val="0"/>
              <w:rPr>
                <w:b/>
                <w:bCs/>
                <w:color w:val="auto"/>
              </w:rPr>
            </w:pPr>
            <w:bookmarkStart w:id="2" w:name="_Toc83210053"/>
            <w:r w:rsidRPr="0002312D">
              <w:rPr>
                <w:b/>
                <w:bCs/>
                <w:color w:val="auto"/>
              </w:rPr>
              <w:lastRenderedPageBreak/>
              <w:t>Holde fisken sunn</w:t>
            </w:r>
            <w:bookmarkEnd w:id="2"/>
          </w:p>
          <w:p w14:paraId="3AB6489C" w14:textId="56233571" w:rsidR="009F3A10" w:rsidRPr="009F3A10" w:rsidRDefault="009F3A10" w:rsidP="004C539E">
            <w:pPr>
              <w:jc w:val="right"/>
            </w:pPr>
          </w:p>
        </w:tc>
      </w:tr>
      <w:tr w:rsidR="00863761" w14:paraId="11A915C1" w14:textId="77777777" w:rsidTr="006C38C7">
        <w:tc>
          <w:tcPr>
            <w:tcW w:w="9062" w:type="dxa"/>
            <w:shd w:val="clear" w:color="auto" w:fill="FF0000"/>
          </w:tcPr>
          <w:p w14:paraId="0BFD5B6D" w14:textId="66E688E6" w:rsidR="00863761" w:rsidRPr="0002312D" w:rsidRDefault="00863761" w:rsidP="00473029">
            <w:pPr>
              <w:jc w:val="right"/>
            </w:pPr>
          </w:p>
        </w:tc>
      </w:tr>
      <w:tr w:rsidR="00863761" w14:paraId="52A39AD7" w14:textId="77777777" w:rsidTr="0003037A">
        <w:tc>
          <w:tcPr>
            <w:tcW w:w="9062" w:type="dxa"/>
          </w:tcPr>
          <w:p w14:paraId="39A837DE" w14:textId="77777777" w:rsidR="00863761" w:rsidRPr="009E4CA9" w:rsidRDefault="00863761" w:rsidP="00863761">
            <w:pPr>
              <w:rPr>
                <w:rFonts w:ascii="Cambria" w:hAnsi="Cambria"/>
                <w:b/>
                <w:bCs/>
              </w:rPr>
            </w:pPr>
            <w:r w:rsidRPr="009E4CA9">
              <w:rPr>
                <w:rFonts w:ascii="Cambria" w:hAnsi="Cambria"/>
                <w:b/>
                <w:bCs/>
              </w:rPr>
              <w:t xml:space="preserve">Formål: </w:t>
            </w:r>
          </w:p>
          <w:p w14:paraId="05741DB0" w14:textId="21B71855" w:rsidR="00863761" w:rsidRPr="009E4CA9" w:rsidRDefault="00863761" w:rsidP="00863761">
            <w:pPr>
              <w:rPr>
                <w:rFonts w:ascii="Cambria" w:hAnsi="Cambria"/>
                <w:b/>
                <w:bCs/>
              </w:rPr>
            </w:pPr>
            <w:r w:rsidRPr="009E4CA9">
              <w:rPr>
                <w:rFonts w:ascii="Cambria" w:hAnsi="Cambria"/>
              </w:rPr>
              <w:t>Å holde fisken så sunn som mulig er viktig for å holde sykdom ute eller redusere risikoen for spredning av sykdom.</w:t>
            </w:r>
          </w:p>
        </w:tc>
      </w:tr>
      <w:tr w:rsidR="00863761" w14:paraId="4F41AB5A" w14:textId="77777777" w:rsidTr="0003037A">
        <w:tc>
          <w:tcPr>
            <w:tcW w:w="9062" w:type="dxa"/>
          </w:tcPr>
          <w:p w14:paraId="38F2DF19" w14:textId="27BE9E3D" w:rsidR="00863761" w:rsidRPr="00393170" w:rsidRDefault="00863761" w:rsidP="00863761">
            <w:pPr>
              <w:rPr>
                <w:rFonts w:ascii="Cambria" w:hAnsi="Cambria"/>
                <w:b/>
                <w:bCs/>
              </w:rPr>
            </w:pPr>
            <w:r w:rsidRPr="009E4CA9">
              <w:rPr>
                <w:rFonts w:ascii="Cambria" w:hAnsi="Cambria"/>
                <w:b/>
                <w:bCs/>
              </w:rPr>
              <w:t>Forebyggende tiltak:</w:t>
            </w:r>
          </w:p>
          <w:p w14:paraId="7A47DC82" w14:textId="7741E74E" w:rsidR="00D80057" w:rsidRPr="009E4CA9" w:rsidRDefault="00D80057" w:rsidP="00D80057">
            <w:pPr>
              <w:rPr>
                <w:rFonts w:ascii="Cambria" w:hAnsi="Cambria"/>
              </w:rPr>
            </w:pPr>
            <w:r w:rsidRPr="009E4CA9">
              <w:rPr>
                <w:rFonts w:ascii="Cambria" w:hAnsi="Cambria"/>
              </w:rPr>
              <w:t xml:space="preserve">• Kontroll med predatorer utføres fortløpende og ved behov. </w:t>
            </w:r>
          </w:p>
          <w:p w14:paraId="7899E005" w14:textId="6F92C1E7" w:rsidR="00D80057" w:rsidRPr="009E4CA9" w:rsidRDefault="00D80057" w:rsidP="00D80057">
            <w:pPr>
              <w:rPr>
                <w:rFonts w:ascii="Cambria" w:hAnsi="Cambria"/>
              </w:rPr>
            </w:pPr>
            <w:r w:rsidRPr="009E4CA9">
              <w:rPr>
                <w:rFonts w:ascii="Cambria" w:hAnsi="Cambria"/>
              </w:rPr>
              <w:t xml:space="preserve">• Fisken skal ha tilgang på rett mengde med fôr hver dag. Fôr skal være tilpasset størrelse og livsstadium. </w:t>
            </w:r>
          </w:p>
          <w:p w14:paraId="63BD5D25" w14:textId="4C47C92E" w:rsidR="00D80057" w:rsidRPr="009E4CA9" w:rsidRDefault="00D80057" w:rsidP="00D80057">
            <w:pPr>
              <w:rPr>
                <w:rFonts w:ascii="Cambria" w:hAnsi="Cambria"/>
              </w:rPr>
            </w:pPr>
            <w:r w:rsidRPr="009E4CA9">
              <w:rPr>
                <w:rFonts w:ascii="Cambria" w:hAnsi="Cambria"/>
              </w:rPr>
              <w:t>• Hvis rognkjeks er i bruk skal denne fôres hver dag for hånd og evt. ved bruk av automat.</w:t>
            </w:r>
          </w:p>
          <w:p w14:paraId="3159B56F" w14:textId="68E8526E" w:rsidR="00D80057" w:rsidRPr="009E4CA9" w:rsidRDefault="00D80057" w:rsidP="00D80057">
            <w:pPr>
              <w:rPr>
                <w:rFonts w:ascii="Cambria" w:hAnsi="Cambria"/>
              </w:rPr>
            </w:pPr>
            <w:r w:rsidRPr="009E4CA9">
              <w:rPr>
                <w:rFonts w:ascii="Cambria" w:hAnsi="Cambria"/>
              </w:rPr>
              <w:t xml:space="preserve">• Helsefôr for å forebygge påslag av lakselus, utvikling av sår eller redusere omfanget av hjerterelaterte lidelser kan kun brukes etter avtale med </w:t>
            </w:r>
            <w:proofErr w:type="spellStart"/>
            <w:r w:rsidRPr="009E4CA9">
              <w:rPr>
                <w:rFonts w:ascii="Cambria" w:hAnsi="Cambria"/>
              </w:rPr>
              <w:t>produkjsonsledelsen</w:t>
            </w:r>
            <w:proofErr w:type="spellEnd"/>
            <w:r w:rsidRPr="009E4CA9">
              <w:rPr>
                <w:rFonts w:ascii="Cambria" w:hAnsi="Cambria"/>
              </w:rPr>
              <w:t xml:space="preserve"> og Fiskehelseavdelingen. </w:t>
            </w:r>
          </w:p>
          <w:p w14:paraId="4F5A1E1A" w14:textId="5992366B" w:rsidR="00863761" w:rsidRPr="009E4CA9" w:rsidRDefault="00D80057" w:rsidP="00D80057">
            <w:pPr>
              <w:rPr>
                <w:rFonts w:ascii="Cambria" w:hAnsi="Cambria"/>
              </w:rPr>
            </w:pPr>
            <w:r w:rsidRPr="009E4CA9">
              <w:rPr>
                <w:rFonts w:ascii="Cambria" w:hAnsi="Cambria"/>
              </w:rPr>
              <w:t>• Unødig håndtering av fisken og stressbelastninger skal unngås.</w:t>
            </w:r>
          </w:p>
        </w:tc>
      </w:tr>
      <w:tr w:rsidR="00863761" w14:paraId="7CF0C32E" w14:textId="77777777" w:rsidTr="0003037A">
        <w:tc>
          <w:tcPr>
            <w:tcW w:w="9062" w:type="dxa"/>
          </w:tcPr>
          <w:p w14:paraId="02CC7A7C" w14:textId="0A9CF977" w:rsidR="00863761" w:rsidRPr="009E1190" w:rsidRDefault="00863761" w:rsidP="00863761">
            <w:pPr>
              <w:rPr>
                <w:rFonts w:ascii="Cambria" w:hAnsi="Cambria"/>
                <w:b/>
                <w:bCs/>
              </w:rPr>
            </w:pPr>
            <w:r w:rsidRPr="009E4CA9">
              <w:rPr>
                <w:rFonts w:ascii="Cambria" w:hAnsi="Cambria"/>
                <w:b/>
                <w:bCs/>
              </w:rPr>
              <w:t>Korrigerende tiltak:</w:t>
            </w:r>
          </w:p>
          <w:p w14:paraId="4B99C6BD" w14:textId="4C50E230" w:rsidR="00483F87" w:rsidRPr="009E4CA9" w:rsidRDefault="00483F87" w:rsidP="00483F87">
            <w:pPr>
              <w:rPr>
                <w:rFonts w:ascii="Cambria" w:hAnsi="Cambria"/>
              </w:rPr>
            </w:pPr>
            <w:r w:rsidRPr="009E4CA9">
              <w:rPr>
                <w:rFonts w:ascii="Cambria" w:hAnsi="Cambria"/>
              </w:rPr>
              <w:t xml:space="preserve">• Hvis fiskens helsetilstand tilsier dette kan man benytte Boost. </w:t>
            </w:r>
          </w:p>
          <w:p w14:paraId="3575B06B" w14:textId="3419771D" w:rsidR="00483F87" w:rsidRPr="009E4CA9" w:rsidRDefault="00483F87" w:rsidP="00483F87">
            <w:pPr>
              <w:rPr>
                <w:rFonts w:ascii="Cambria" w:hAnsi="Cambria"/>
              </w:rPr>
            </w:pPr>
            <w:r w:rsidRPr="009E4CA9">
              <w:rPr>
                <w:rFonts w:ascii="Cambria" w:hAnsi="Cambria"/>
              </w:rPr>
              <w:t xml:space="preserve">• Medikamentell behandling benyttes kun hvis det er behov og etter samråd med </w:t>
            </w:r>
            <w:r>
              <w:rPr>
                <w:rFonts w:ascii="Cambria" w:hAnsi="Cambria"/>
              </w:rPr>
              <w:t>F</w:t>
            </w:r>
            <w:r w:rsidRPr="009E4CA9">
              <w:rPr>
                <w:rFonts w:ascii="Cambria" w:hAnsi="Cambria"/>
              </w:rPr>
              <w:t xml:space="preserve">iskehelsepersonell. </w:t>
            </w:r>
          </w:p>
          <w:p w14:paraId="5DE6DE73" w14:textId="7EFDD0D5" w:rsidR="00863761" w:rsidRPr="009E4CA9" w:rsidRDefault="00483F87" w:rsidP="00483F87">
            <w:pPr>
              <w:rPr>
                <w:rFonts w:ascii="Cambria" w:hAnsi="Cambria"/>
              </w:rPr>
            </w:pPr>
            <w:r w:rsidRPr="009E4CA9">
              <w:rPr>
                <w:rFonts w:ascii="Cambria" w:hAnsi="Cambria"/>
              </w:rPr>
              <w:t>• Ved økt dødelighet/</w:t>
            </w:r>
            <w:proofErr w:type="spellStart"/>
            <w:r w:rsidRPr="009E4CA9">
              <w:rPr>
                <w:rFonts w:ascii="Cambria" w:hAnsi="Cambria"/>
              </w:rPr>
              <w:t>sviming</w:t>
            </w:r>
            <w:proofErr w:type="spellEnd"/>
            <w:r w:rsidRPr="009E4CA9">
              <w:rPr>
                <w:rFonts w:ascii="Cambria" w:hAnsi="Cambria"/>
              </w:rPr>
              <w:t xml:space="preserve"> øker man frekvensen på plukking av dødfisk/svimere</w:t>
            </w:r>
          </w:p>
        </w:tc>
      </w:tr>
      <w:tr w:rsidR="00863761" w14:paraId="31CCDA0A" w14:textId="77777777" w:rsidTr="0003037A">
        <w:tc>
          <w:tcPr>
            <w:tcW w:w="9062" w:type="dxa"/>
          </w:tcPr>
          <w:p w14:paraId="3B7CC102" w14:textId="77777777" w:rsidR="00863761" w:rsidRPr="009E4CA9" w:rsidRDefault="00863761" w:rsidP="00863761">
            <w:pPr>
              <w:rPr>
                <w:rFonts w:ascii="Cambria" w:hAnsi="Cambria"/>
                <w:b/>
                <w:bCs/>
              </w:rPr>
            </w:pPr>
            <w:r w:rsidRPr="009E4CA9">
              <w:rPr>
                <w:rFonts w:ascii="Cambria" w:hAnsi="Cambria"/>
                <w:b/>
                <w:bCs/>
              </w:rPr>
              <w:t xml:space="preserve">Ansvar: </w:t>
            </w:r>
          </w:p>
          <w:p w14:paraId="3C0548F6" w14:textId="77777777" w:rsidR="00863761" w:rsidRPr="009E4CA9" w:rsidRDefault="00863761" w:rsidP="00863761">
            <w:pPr>
              <w:rPr>
                <w:rFonts w:ascii="Cambria" w:hAnsi="Cambria"/>
              </w:rPr>
            </w:pPr>
            <w:r w:rsidRPr="009E4CA9">
              <w:rPr>
                <w:rFonts w:ascii="Cambria" w:hAnsi="Cambria"/>
              </w:rPr>
              <w:t>Driftsleder</w:t>
            </w:r>
          </w:p>
        </w:tc>
      </w:tr>
      <w:tr w:rsidR="00863761" w:rsidRPr="0089764B" w14:paraId="513618D9" w14:textId="77777777" w:rsidTr="0003037A">
        <w:tc>
          <w:tcPr>
            <w:tcW w:w="9062" w:type="dxa"/>
          </w:tcPr>
          <w:p w14:paraId="1AD56EDA" w14:textId="77777777" w:rsidR="00863761" w:rsidRPr="009E4CA9" w:rsidRDefault="00863761" w:rsidP="00863761">
            <w:pPr>
              <w:rPr>
                <w:rFonts w:ascii="Cambria" w:hAnsi="Cambria"/>
                <w:b/>
                <w:bCs/>
              </w:rPr>
            </w:pPr>
            <w:r w:rsidRPr="009E4CA9">
              <w:rPr>
                <w:rFonts w:ascii="Cambria" w:hAnsi="Cambria"/>
                <w:b/>
                <w:bCs/>
              </w:rPr>
              <w:t>Prosedyre – dokumentnummer</w:t>
            </w:r>
          </w:p>
          <w:p w14:paraId="195CEE71" w14:textId="77777777" w:rsidR="0089764B" w:rsidRDefault="0089764B" w:rsidP="0089764B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9E4CA9">
              <w:rPr>
                <w:rFonts w:ascii="Cambria" w:hAnsi="Cambria"/>
                <w:sz w:val="22"/>
                <w:szCs w:val="22"/>
              </w:rPr>
              <w:t xml:space="preserve">Samme referanser som under biosikkerhet </w:t>
            </w:r>
          </w:p>
          <w:p w14:paraId="1D342E09" w14:textId="77777777" w:rsidR="0089764B" w:rsidRPr="009E4CA9" w:rsidRDefault="0089764B" w:rsidP="0089764B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9E4CA9">
              <w:rPr>
                <w:rFonts w:ascii="Cambria" w:hAnsi="Cambria"/>
                <w:sz w:val="22"/>
                <w:szCs w:val="22"/>
              </w:rPr>
              <w:t xml:space="preserve">Prosedyre for samspill med dyr og fugler- 395 </w:t>
            </w:r>
          </w:p>
          <w:p w14:paraId="75D6BF98" w14:textId="77777777" w:rsidR="0089764B" w:rsidRPr="009E4CA9" w:rsidRDefault="0089764B" w:rsidP="0089764B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9E4CA9">
              <w:rPr>
                <w:rFonts w:ascii="Cambria" w:hAnsi="Cambria"/>
                <w:sz w:val="22"/>
                <w:szCs w:val="22"/>
              </w:rPr>
              <w:t xml:space="preserve">Prosedyre for fôring-254 </w:t>
            </w:r>
          </w:p>
          <w:p w14:paraId="4A81307D" w14:textId="77777777" w:rsidR="0089764B" w:rsidRPr="009E4CA9" w:rsidRDefault="0089764B" w:rsidP="0089764B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9E4CA9">
              <w:rPr>
                <w:rFonts w:ascii="Cambria" w:hAnsi="Cambria"/>
                <w:sz w:val="22"/>
                <w:szCs w:val="22"/>
              </w:rPr>
              <w:t xml:space="preserve">Prosedyre for sulting matfisk- 230 </w:t>
            </w:r>
          </w:p>
          <w:p w14:paraId="592E186E" w14:textId="77777777" w:rsidR="0089764B" w:rsidRPr="009E4CA9" w:rsidRDefault="0089764B" w:rsidP="0089764B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9E4CA9">
              <w:rPr>
                <w:rFonts w:ascii="Cambria" w:hAnsi="Cambria"/>
                <w:sz w:val="22"/>
                <w:szCs w:val="22"/>
              </w:rPr>
              <w:t xml:space="preserve">Prosedyre for fôrmottak og -lagring- 260 </w:t>
            </w:r>
          </w:p>
          <w:p w14:paraId="586C18D0" w14:textId="77777777" w:rsidR="0089764B" w:rsidRDefault="0089764B" w:rsidP="0089764B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9E4CA9">
              <w:rPr>
                <w:rFonts w:ascii="Cambria" w:hAnsi="Cambria"/>
                <w:sz w:val="22"/>
                <w:szCs w:val="22"/>
              </w:rPr>
              <w:t xml:space="preserve">Prosedyre for bruk av legemidler og håndtering av legemiddelrest og -avfall-191 </w:t>
            </w:r>
          </w:p>
          <w:p w14:paraId="572C1533" w14:textId="4600D022" w:rsidR="00863761" w:rsidRPr="0089764B" w:rsidRDefault="0089764B" w:rsidP="0089764B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9E4CA9">
              <w:rPr>
                <w:rFonts w:ascii="Cambria" w:hAnsi="Cambria"/>
                <w:sz w:val="22"/>
                <w:szCs w:val="22"/>
              </w:rPr>
              <w:t>Prosedyre for daglig røkting av rognkjeks-293</w:t>
            </w:r>
          </w:p>
        </w:tc>
      </w:tr>
    </w:tbl>
    <w:p w14:paraId="1EE05EA4" w14:textId="77777777" w:rsidR="0089764B" w:rsidRPr="0089764B" w:rsidRDefault="0089764B">
      <w:pPr>
        <w:rPr>
          <w:b/>
          <w:b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3A10" w14:paraId="4B52EBA8" w14:textId="77777777" w:rsidTr="009F3A10">
        <w:tc>
          <w:tcPr>
            <w:tcW w:w="9062" w:type="dxa"/>
            <w:shd w:val="clear" w:color="auto" w:fill="BDD6EE" w:themeFill="accent5" w:themeFillTint="66"/>
          </w:tcPr>
          <w:p w14:paraId="29CD7F34" w14:textId="178486F5" w:rsidR="009F3A10" w:rsidRPr="0002312D" w:rsidRDefault="009F3A10" w:rsidP="0025759A">
            <w:pPr>
              <w:pStyle w:val="Overskrift1"/>
              <w:spacing w:before="0"/>
              <w:jc w:val="center"/>
              <w:outlineLvl w:val="0"/>
              <w:rPr>
                <w:b/>
                <w:bCs/>
                <w:color w:val="auto"/>
              </w:rPr>
            </w:pPr>
            <w:bookmarkStart w:id="3" w:name="_Toc83210054"/>
            <w:r w:rsidRPr="0002312D">
              <w:rPr>
                <w:b/>
                <w:bCs/>
                <w:color w:val="auto"/>
              </w:rPr>
              <w:t xml:space="preserve">Holde </w:t>
            </w:r>
            <w:proofErr w:type="spellStart"/>
            <w:r w:rsidRPr="0002312D">
              <w:rPr>
                <w:b/>
                <w:bCs/>
                <w:color w:val="auto"/>
              </w:rPr>
              <w:t>patogener</w:t>
            </w:r>
            <w:proofErr w:type="spellEnd"/>
            <w:r w:rsidRPr="0002312D">
              <w:rPr>
                <w:b/>
                <w:bCs/>
                <w:color w:val="auto"/>
              </w:rPr>
              <w:t xml:space="preserve"> ute</w:t>
            </w:r>
            <w:bookmarkEnd w:id="3"/>
          </w:p>
          <w:p w14:paraId="4B95C27C" w14:textId="6130FA5F" w:rsidR="009F3A10" w:rsidRPr="009F3A10" w:rsidRDefault="009F3A10" w:rsidP="004C539E">
            <w:pPr>
              <w:jc w:val="right"/>
            </w:pPr>
          </w:p>
        </w:tc>
      </w:tr>
      <w:tr w:rsidR="00C550BB" w14:paraId="3B21AB24" w14:textId="77777777" w:rsidTr="00C550BB">
        <w:tc>
          <w:tcPr>
            <w:tcW w:w="9062" w:type="dxa"/>
            <w:shd w:val="clear" w:color="auto" w:fill="FF0000"/>
          </w:tcPr>
          <w:p w14:paraId="3CFC6E56" w14:textId="351EDAF6" w:rsidR="00C550BB" w:rsidRPr="0002312D" w:rsidRDefault="00C550BB" w:rsidP="0089764B">
            <w:pPr>
              <w:jc w:val="right"/>
            </w:pPr>
          </w:p>
        </w:tc>
      </w:tr>
      <w:tr w:rsidR="00C550BB" w14:paraId="25DDB78A" w14:textId="77777777" w:rsidTr="0003037A">
        <w:tc>
          <w:tcPr>
            <w:tcW w:w="9062" w:type="dxa"/>
          </w:tcPr>
          <w:p w14:paraId="4727795A" w14:textId="77777777" w:rsidR="00C550BB" w:rsidRPr="009E4CA9" w:rsidRDefault="00C550BB" w:rsidP="00C550BB">
            <w:pPr>
              <w:rPr>
                <w:rFonts w:ascii="Cambria" w:hAnsi="Cambria"/>
                <w:b/>
                <w:bCs/>
              </w:rPr>
            </w:pPr>
            <w:r w:rsidRPr="009E4CA9">
              <w:rPr>
                <w:rFonts w:ascii="Cambria" w:hAnsi="Cambria"/>
                <w:b/>
                <w:bCs/>
              </w:rPr>
              <w:t xml:space="preserve">Formål: </w:t>
            </w:r>
          </w:p>
          <w:p w14:paraId="50674C0F" w14:textId="034A86BE" w:rsidR="00C550BB" w:rsidRPr="009E4CA9" w:rsidRDefault="00C550BB" w:rsidP="00C550BB">
            <w:pPr>
              <w:rPr>
                <w:rFonts w:ascii="Cambria" w:hAnsi="Cambria"/>
              </w:rPr>
            </w:pPr>
            <w:r w:rsidRPr="009E4CA9">
              <w:rPr>
                <w:rFonts w:ascii="Cambria" w:hAnsi="Cambria"/>
              </w:rPr>
              <w:t>Sikre at smitte ikke blir introdusert til anleggene våre</w:t>
            </w:r>
          </w:p>
        </w:tc>
      </w:tr>
      <w:tr w:rsidR="00C550BB" w14:paraId="2AE8262C" w14:textId="77777777" w:rsidTr="0003037A">
        <w:tc>
          <w:tcPr>
            <w:tcW w:w="9062" w:type="dxa"/>
          </w:tcPr>
          <w:p w14:paraId="45D6E5AD" w14:textId="77777777" w:rsidR="00C550BB" w:rsidRPr="009E4CA9" w:rsidRDefault="00C550BB" w:rsidP="00C550BB">
            <w:pPr>
              <w:rPr>
                <w:rFonts w:ascii="Cambria" w:hAnsi="Cambria"/>
                <w:b/>
                <w:bCs/>
              </w:rPr>
            </w:pPr>
            <w:r w:rsidRPr="009E4CA9">
              <w:rPr>
                <w:rFonts w:ascii="Cambria" w:hAnsi="Cambria"/>
                <w:b/>
                <w:bCs/>
              </w:rPr>
              <w:t>Forebyggende tiltak:</w:t>
            </w:r>
          </w:p>
          <w:p w14:paraId="2EDC48BE" w14:textId="47280B14" w:rsidR="00F62DFD" w:rsidRPr="009E4CA9" w:rsidRDefault="00F62DFD" w:rsidP="00F62DFD">
            <w:pPr>
              <w:rPr>
                <w:rFonts w:ascii="Cambria" w:hAnsi="Cambria"/>
              </w:rPr>
            </w:pPr>
            <w:r w:rsidRPr="009E4CA9">
              <w:rPr>
                <w:rFonts w:ascii="Cambria" w:hAnsi="Cambria"/>
              </w:rPr>
              <w:t xml:space="preserve">• Unødig bruk av eksternt utstyr og båter skal unngås. </w:t>
            </w:r>
          </w:p>
          <w:p w14:paraId="3D87F855" w14:textId="4333D1CE" w:rsidR="00F62DFD" w:rsidRPr="009E4CA9" w:rsidRDefault="00F62DFD" w:rsidP="00F62DFD">
            <w:pPr>
              <w:rPr>
                <w:rFonts w:ascii="Cambria" w:hAnsi="Cambria"/>
              </w:rPr>
            </w:pPr>
            <w:r w:rsidRPr="009E4CA9">
              <w:rPr>
                <w:rFonts w:ascii="Cambria" w:hAnsi="Cambria"/>
              </w:rPr>
              <w:t xml:space="preserve">• Utstyr og båter som skal tas inn i anlegget skal være tilstrekkelig rengjort og desinfisert. </w:t>
            </w:r>
          </w:p>
          <w:p w14:paraId="771C16D6" w14:textId="1AAE5158" w:rsidR="00F62DFD" w:rsidRPr="009E4CA9" w:rsidRDefault="00F62DFD" w:rsidP="00F62DFD">
            <w:pPr>
              <w:rPr>
                <w:rFonts w:ascii="Cambria" w:hAnsi="Cambria"/>
              </w:rPr>
            </w:pPr>
            <w:r w:rsidRPr="009E4CA9">
              <w:rPr>
                <w:rFonts w:ascii="Cambria" w:hAnsi="Cambria"/>
              </w:rPr>
              <w:t xml:space="preserve">• Besøk til anlegget skal være avtalt og avklart på forhånd og besøkende skal benytte seg av lokalitetens egne klær og eget utstyr. </w:t>
            </w:r>
          </w:p>
          <w:p w14:paraId="15A6611C" w14:textId="0BA4FD4A" w:rsidR="00C550BB" w:rsidRPr="00D55364" w:rsidRDefault="00F62DFD" w:rsidP="00F62DFD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E4CA9">
              <w:rPr>
                <w:rFonts w:ascii="Cambria" w:hAnsi="Cambria"/>
              </w:rPr>
              <w:t xml:space="preserve">• Biologisk </w:t>
            </w:r>
            <w:proofErr w:type="spellStart"/>
            <w:r w:rsidRPr="009E4CA9">
              <w:rPr>
                <w:rFonts w:ascii="Cambria" w:hAnsi="Cambria"/>
              </w:rPr>
              <w:t>matriale</w:t>
            </w:r>
            <w:proofErr w:type="spellEnd"/>
            <w:r w:rsidRPr="009E4CA9">
              <w:rPr>
                <w:rFonts w:ascii="Cambria" w:hAnsi="Cambria"/>
              </w:rPr>
              <w:t xml:space="preserve"> skal ikke tas inn i eller ut fra anlegget.</w:t>
            </w:r>
          </w:p>
        </w:tc>
      </w:tr>
      <w:tr w:rsidR="00C550BB" w14:paraId="0D503971" w14:textId="77777777" w:rsidTr="0003037A">
        <w:tc>
          <w:tcPr>
            <w:tcW w:w="9062" w:type="dxa"/>
          </w:tcPr>
          <w:p w14:paraId="270D25E6" w14:textId="77777777" w:rsidR="00C550BB" w:rsidRPr="009E4CA9" w:rsidRDefault="00C550BB" w:rsidP="00C550BB">
            <w:pPr>
              <w:rPr>
                <w:rFonts w:ascii="Cambria" w:hAnsi="Cambria"/>
                <w:b/>
                <w:bCs/>
              </w:rPr>
            </w:pPr>
            <w:r w:rsidRPr="009E4CA9">
              <w:rPr>
                <w:rFonts w:ascii="Cambria" w:hAnsi="Cambria"/>
                <w:b/>
                <w:bCs/>
              </w:rPr>
              <w:t>Korrigerende tiltak:</w:t>
            </w:r>
          </w:p>
          <w:p w14:paraId="7D10EC90" w14:textId="41E6FF9E" w:rsidR="00C550BB" w:rsidRPr="00FF0AE2" w:rsidRDefault="00C550BB" w:rsidP="00C550BB">
            <w:pPr>
              <w:pStyle w:val="Default"/>
            </w:pPr>
            <w:r w:rsidRPr="009E4CA9">
              <w:rPr>
                <w:rFonts w:ascii="Cambria" w:hAnsi="Cambria"/>
              </w:rPr>
              <w:t>•</w:t>
            </w:r>
            <w:r w:rsidRPr="00FF0AE2">
              <w:t xml:space="preserve"> </w:t>
            </w:r>
            <w:r w:rsidR="00CC7314">
              <w:rPr>
                <w:rFonts w:ascii="Cambria" w:hAnsi="Cambria"/>
                <w:sz w:val="22"/>
                <w:szCs w:val="22"/>
              </w:rPr>
              <w:t>Beredskapsplanverk</w:t>
            </w:r>
          </w:p>
        </w:tc>
      </w:tr>
      <w:tr w:rsidR="00C550BB" w14:paraId="5AE7D99E" w14:textId="77777777" w:rsidTr="0003037A">
        <w:tc>
          <w:tcPr>
            <w:tcW w:w="9062" w:type="dxa"/>
          </w:tcPr>
          <w:p w14:paraId="59B85188" w14:textId="77777777" w:rsidR="00C550BB" w:rsidRPr="009E4CA9" w:rsidRDefault="00C550BB" w:rsidP="00C550BB">
            <w:pPr>
              <w:rPr>
                <w:rFonts w:ascii="Cambria" w:hAnsi="Cambria"/>
                <w:b/>
                <w:bCs/>
              </w:rPr>
            </w:pPr>
            <w:r w:rsidRPr="009E4CA9">
              <w:rPr>
                <w:rFonts w:ascii="Cambria" w:hAnsi="Cambria"/>
                <w:b/>
                <w:bCs/>
              </w:rPr>
              <w:t xml:space="preserve">Ansvar: </w:t>
            </w:r>
          </w:p>
          <w:p w14:paraId="0F1CB210" w14:textId="77777777" w:rsidR="00C550BB" w:rsidRPr="009E4CA9" w:rsidRDefault="00C550BB" w:rsidP="00C550BB">
            <w:pPr>
              <w:rPr>
                <w:rFonts w:ascii="Cambria" w:hAnsi="Cambria"/>
              </w:rPr>
            </w:pPr>
            <w:r w:rsidRPr="009E4CA9">
              <w:rPr>
                <w:rFonts w:ascii="Cambria" w:hAnsi="Cambria"/>
              </w:rPr>
              <w:t>Driftsleder</w:t>
            </w:r>
          </w:p>
        </w:tc>
      </w:tr>
      <w:tr w:rsidR="00C550BB" w:rsidRPr="00FD3678" w14:paraId="21BCBD74" w14:textId="77777777" w:rsidTr="0003037A">
        <w:tc>
          <w:tcPr>
            <w:tcW w:w="9062" w:type="dxa"/>
          </w:tcPr>
          <w:p w14:paraId="0B945905" w14:textId="77777777" w:rsidR="00C550BB" w:rsidRPr="009E4CA9" w:rsidRDefault="00C550BB" w:rsidP="00C550BB">
            <w:pPr>
              <w:rPr>
                <w:rFonts w:ascii="Cambria" w:hAnsi="Cambria"/>
                <w:b/>
                <w:bCs/>
              </w:rPr>
            </w:pPr>
            <w:r w:rsidRPr="009E4CA9">
              <w:rPr>
                <w:rFonts w:ascii="Cambria" w:hAnsi="Cambria"/>
                <w:b/>
                <w:bCs/>
              </w:rPr>
              <w:t>Prosedyre – dokumentnummer</w:t>
            </w:r>
          </w:p>
          <w:p w14:paraId="0EBDC860" w14:textId="39E414A0" w:rsidR="00C550BB" w:rsidRPr="00C00DE4" w:rsidRDefault="00C550BB" w:rsidP="00C00DE4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9E4CA9">
              <w:rPr>
                <w:rFonts w:ascii="Cambria" w:hAnsi="Cambria"/>
                <w:sz w:val="22"/>
                <w:szCs w:val="22"/>
              </w:rPr>
              <w:t xml:space="preserve">Samme referanser som </w:t>
            </w:r>
            <w:r w:rsidR="0090584B">
              <w:rPr>
                <w:rFonts w:ascii="Cambria" w:hAnsi="Cambria"/>
                <w:sz w:val="22"/>
                <w:szCs w:val="22"/>
              </w:rPr>
              <w:t xml:space="preserve">nevnt </w:t>
            </w:r>
            <w:r w:rsidRPr="009E4CA9">
              <w:rPr>
                <w:rFonts w:ascii="Cambria" w:hAnsi="Cambria"/>
                <w:sz w:val="22"/>
                <w:szCs w:val="22"/>
              </w:rPr>
              <w:t>under biosikkerhet</w:t>
            </w:r>
          </w:p>
        </w:tc>
      </w:tr>
    </w:tbl>
    <w:p w14:paraId="4D7D373E" w14:textId="77777777" w:rsidR="003E1F79" w:rsidRPr="000F1B7F" w:rsidRDefault="003E1F79">
      <w:pPr>
        <w:rPr>
          <w:b/>
          <w:b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1F79" w:rsidRPr="009F3A10" w14:paraId="64AA0B1D" w14:textId="77777777" w:rsidTr="006C38C7">
        <w:trPr>
          <w:trHeight w:val="828"/>
        </w:trPr>
        <w:tc>
          <w:tcPr>
            <w:tcW w:w="9062" w:type="dxa"/>
            <w:shd w:val="clear" w:color="auto" w:fill="BDD6EE" w:themeFill="accent5" w:themeFillTint="66"/>
          </w:tcPr>
          <w:p w14:paraId="2C87BFAD" w14:textId="77777777" w:rsidR="003E1F79" w:rsidRPr="0002312D" w:rsidRDefault="003E1F79" w:rsidP="0025759A">
            <w:pPr>
              <w:pStyle w:val="Overskrift1"/>
              <w:spacing w:before="0"/>
              <w:jc w:val="center"/>
              <w:outlineLvl w:val="0"/>
              <w:rPr>
                <w:b/>
                <w:bCs/>
                <w:color w:val="auto"/>
                <w:sz w:val="36"/>
                <w:szCs w:val="36"/>
              </w:rPr>
            </w:pPr>
            <w:bookmarkStart w:id="4" w:name="_Toc83210055"/>
            <w:r w:rsidRPr="0002312D">
              <w:rPr>
                <w:b/>
                <w:bCs/>
                <w:color w:val="auto"/>
              </w:rPr>
              <w:lastRenderedPageBreak/>
              <w:t>Minimalisere spredning av sykdom innad</w:t>
            </w:r>
            <w:bookmarkEnd w:id="4"/>
          </w:p>
          <w:p w14:paraId="6ED10B43" w14:textId="202FB49F" w:rsidR="003E1F79" w:rsidRPr="009F3A10" w:rsidRDefault="003E1F79" w:rsidP="004C539E">
            <w:pPr>
              <w:jc w:val="right"/>
            </w:pPr>
          </w:p>
        </w:tc>
      </w:tr>
      <w:tr w:rsidR="00561D89" w:rsidRPr="009F3A10" w14:paraId="3A10B1F3" w14:textId="77777777" w:rsidTr="006C38C7">
        <w:trPr>
          <w:trHeight w:val="203"/>
        </w:trPr>
        <w:tc>
          <w:tcPr>
            <w:tcW w:w="9062" w:type="dxa"/>
            <w:shd w:val="clear" w:color="auto" w:fill="FF0000"/>
          </w:tcPr>
          <w:p w14:paraId="25369577" w14:textId="7BC2EF6C" w:rsidR="00561D89" w:rsidRPr="009C2480" w:rsidRDefault="00561D89" w:rsidP="009C2480">
            <w:pPr>
              <w:jc w:val="right"/>
            </w:pPr>
          </w:p>
        </w:tc>
      </w:tr>
      <w:tr w:rsidR="00561D89" w:rsidRPr="009F3A10" w14:paraId="4BC79793" w14:textId="77777777" w:rsidTr="0003037A">
        <w:tc>
          <w:tcPr>
            <w:tcW w:w="9062" w:type="dxa"/>
          </w:tcPr>
          <w:p w14:paraId="6A794873" w14:textId="77777777" w:rsidR="00561D89" w:rsidRPr="009E4CA9" w:rsidRDefault="00561D89" w:rsidP="00561D89">
            <w:pPr>
              <w:rPr>
                <w:rFonts w:ascii="Cambria" w:hAnsi="Cambria"/>
                <w:b/>
                <w:bCs/>
              </w:rPr>
            </w:pPr>
            <w:r w:rsidRPr="009E4CA9">
              <w:rPr>
                <w:rFonts w:ascii="Cambria" w:hAnsi="Cambria"/>
                <w:b/>
                <w:bCs/>
              </w:rPr>
              <w:t xml:space="preserve">Formål: </w:t>
            </w:r>
          </w:p>
          <w:p w14:paraId="49DD59B7" w14:textId="77777777" w:rsidR="00561D89" w:rsidRPr="009E4CA9" w:rsidRDefault="00561D89" w:rsidP="00561D89">
            <w:pPr>
              <w:rPr>
                <w:rFonts w:ascii="Cambria" w:hAnsi="Cambria"/>
              </w:rPr>
            </w:pPr>
            <w:r w:rsidRPr="009E4CA9">
              <w:rPr>
                <w:rFonts w:ascii="Cambria" w:hAnsi="Cambria"/>
              </w:rPr>
              <w:t>Tilstrekkelig renhold og hygiene, samt fornuftig dødelighetshåndteringer viktig for å holde fisken frisk og eksponert for så lite smitte som mulig.</w:t>
            </w:r>
          </w:p>
        </w:tc>
      </w:tr>
      <w:tr w:rsidR="00561D89" w:rsidRPr="009F3A10" w14:paraId="40132B67" w14:textId="77777777" w:rsidTr="0003037A">
        <w:tc>
          <w:tcPr>
            <w:tcW w:w="9062" w:type="dxa"/>
          </w:tcPr>
          <w:p w14:paraId="430EB0ED" w14:textId="77777777" w:rsidR="00561D89" w:rsidRPr="009E4CA9" w:rsidRDefault="00561D89" w:rsidP="00561D89">
            <w:pPr>
              <w:rPr>
                <w:rFonts w:ascii="Cambria" w:hAnsi="Cambria"/>
                <w:b/>
                <w:bCs/>
              </w:rPr>
            </w:pPr>
            <w:r w:rsidRPr="009E4CA9">
              <w:rPr>
                <w:rFonts w:ascii="Cambria" w:hAnsi="Cambria"/>
                <w:b/>
                <w:bCs/>
              </w:rPr>
              <w:t>Forebyggende tiltak:</w:t>
            </w:r>
          </w:p>
          <w:p w14:paraId="473EC8D4" w14:textId="4F2AEEB5" w:rsidR="009C2480" w:rsidRPr="009E4CA9" w:rsidRDefault="009C2480" w:rsidP="009C2480">
            <w:pPr>
              <w:rPr>
                <w:rFonts w:ascii="Cambria" w:hAnsi="Cambria"/>
              </w:rPr>
            </w:pPr>
            <w:r w:rsidRPr="009E4CA9">
              <w:rPr>
                <w:rFonts w:ascii="Cambria" w:hAnsi="Cambria"/>
              </w:rPr>
              <w:t xml:space="preserve">• Unødig bruk av eksternt utstyr og båter skal unngås. </w:t>
            </w:r>
          </w:p>
          <w:p w14:paraId="1DCC9A15" w14:textId="0FA6794E" w:rsidR="009C2480" w:rsidRPr="009E4CA9" w:rsidRDefault="009C2480" w:rsidP="009C2480">
            <w:pPr>
              <w:rPr>
                <w:rFonts w:ascii="Cambria" w:hAnsi="Cambria"/>
              </w:rPr>
            </w:pPr>
            <w:r w:rsidRPr="009E4CA9">
              <w:rPr>
                <w:rFonts w:ascii="Cambria" w:hAnsi="Cambria"/>
              </w:rPr>
              <w:t xml:space="preserve">• Utstyr og båter som skal tas inn i anlegget skal være tilstrekkelig rengjort og desinfisert. </w:t>
            </w:r>
          </w:p>
          <w:p w14:paraId="27BDCA2D" w14:textId="30156187" w:rsidR="009C2480" w:rsidRPr="009E4CA9" w:rsidRDefault="009C2480" w:rsidP="009C2480">
            <w:pPr>
              <w:rPr>
                <w:rFonts w:ascii="Cambria" w:hAnsi="Cambria"/>
              </w:rPr>
            </w:pPr>
            <w:r w:rsidRPr="009E4CA9">
              <w:rPr>
                <w:rFonts w:ascii="Cambria" w:hAnsi="Cambria"/>
              </w:rPr>
              <w:t xml:space="preserve">• Besøk til anlegget skal være avtalt og avklart på forhånd og besøkende skal benytte seg av lokalitetens egne klær og eget utstyr. </w:t>
            </w:r>
          </w:p>
          <w:p w14:paraId="5AF9E6AC" w14:textId="3701DB8B" w:rsidR="00561D89" w:rsidRPr="006D2064" w:rsidRDefault="009C2480" w:rsidP="009C2480">
            <w:pPr>
              <w:pStyle w:val="Default"/>
              <w:rPr>
                <w:sz w:val="22"/>
                <w:szCs w:val="22"/>
              </w:rPr>
            </w:pPr>
            <w:r w:rsidRPr="009E4CA9">
              <w:rPr>
                <w:rFonts w:ascii="Cambria" w:hAnsi="Cambria"/>
              </w:rPr>
              <w:t xml:space="preserve">• Biologisk </w:t>
            </w:r>
            <w:proofErr w:type="spellStart"/>
            <w:r w:rsidRPr="009E4CA9">
              <w:rPr>
                <w:rFonts w:ascii="Cambria" w:hAnsi="Cambria"/>
              </w:rPr>
              <w:t>matriale</w:t>
            </w:r>
            <w:proofErr w:type="spellEnd"/>
            <w:r w:rsidRPr="009E4CA9">
              <w:rPr>
                <w:rFonts w:ascii="Cambria" w:hAnsi="Cambria"/>
              </w:rPr>
              <w:t xml:space="preserve"> skal ikke tas inn i eller ut fra anlegget.</w:t>
            </w:r>
          </w:p>
        </w:tc>
      </w:tr>
      <w:tr w:rsidR="00561D89" w:rsidRPr="009F3A10" w14:paraId="2486C351" w14:textId="77777777" w:rsidTr="0003037A">
        <w:tc>
          <w:tcPr>
            <w:tcW w:w="9062" w:type="dxa"/>
          </w:tcPr>
          <w:p w14:paraId="3A74DCDE" w14:textId="77777777" w:rsidR="00561D89" w:rsidRPr="009E4CA9" w:rsidRDefault="00561D89" w:rsidP="00561D89">
            <w:pPr>
              <w:rPr>
                <w:rFonts w:ascii="Cambria" w:hAnsi="Cambria"/>
                <w:b/>
                <w:bCs/>
              </w:rPr>
            </w:pPr>
            <w:r w:rsidRPr="009E4CA9">
              <w:rPr>
                <w:rFonts w:ascii="Cambria" w:hAnsi="Cambria"/>
                <w:b/>
                <w:bCs/>
              </w:rPr>
              <w:t>Korrigerende tiltak:</w:t>
            </w:r>
          </w:p>
          <w:p w14:paraId="304A114F" w14:textId="3B7654B2" w:rsidR="00561D89" w:rsidRPr="0021469F" w:rsidRDefault="00561D89" w:rsidP="00561D89">
            <w:pPr>
              <w:pStyle w:val="Default"/>
            </w:pPr>
            <w:r w:rsidRPr="009E4CA9">
              <w:rPr>
                <w:rFonts w:ascii="Cambria" w:hAnsi="Cambria"/>
              </w:rPr>
              <w:t>•</w:t>
            </w:r>
            <w:r w:rsidRPr="0021469F">
              <w:rPr>
                <w:rFonts w:ascii="Cambria" w:hAnsi="Cambria"/>
                <w:sz w:val="22"/>
                <w:szCs w:val="22"/>
              </w:rPr>
              <w:t xml:space="preserve"> </w:t>
            </w:r>
            <w:r w:rsidR="009C2480">
              <w:rPr>
                <w:rFonts w:ascii="Cambria" w:hAnsi="Cambria"/>
                <w:sz w:val="22"/>
                <w:szCs w:val="22"/>
              </w:rPr>
              <w:t>Beredskapsplanverk</w:t>
            </w:r>
          </w:p>
        </w:tc>
      </w:tr>
      <w:tr w:rsidR="00561D89" w:rsidRPr="009F3A10" w14:paraId="784BB853" w14:textId="77777777" w:rsidTr="0003037A">
        <w:tc>
          <w:tcPr>
            <w:tcW w:w="9062" w:type="dxa"/>
          </w:tcPr>
          <w:p w14:paraId="60FFB611" w14:textId="77777777" w:rsidR="00561D89" w:rsidRPr="009E4CA9" w:rsidRDefault="00561D89" w:rsidP="00561D89">
            <w:pPr>
              <w:rPr>
                <w:rFonts w:ascii="Cambria" w:hAnsi="Cambria"/>
                <w:b/>
                <w:bCs/>
              </w:rPr>
            </w:pPr>
            <w:r w:rsidRPr="009E4CA9">
              <w:rPr>
                <w:rFonts w:ascii="Cambria" w:hAnsi="Cambria"/>
                <w:b/>
                <w:bCs/>
              </w:rPr>
              <w:t xml:space="preserve">Ansvar: </w:t>
            </w:r>
          </w:p>
          <w:p w14:paraId="4CF89A7E" w14:textId="459BFCF1" w:rsidR="00561D89" w:rsidRPr="009E4CA9" w:rsidRDefault="00561D89" w:rsidP="00561D89">
            <w:pPr>
              <w:rPr>
                <w:rFonts w:ascii="Cambria" w:hAnsi="Cambria"/>
              </w:rPr>
            </w:pPr>
            <w:r w:rsidRPr="009E4CA9">
              <w:rPr>
                <w:rFonts w:ascii="Cambria" w:hAnsi="Cambria"/>
              </w:rPr>
              <w:t>Driftsleder</w:t>
            </w:r>
          </w:p>
        </w:tc>
      </w:tr>
      <w:tr w:rsidR="00561D89" w:rsidRPr="009F3A10" w14:paraId="1B54F489" w14:textId="77777777" w:rsidTr="0003037A">
        <w:tc>
          <w:tcPr>
            <w:tcW w:w="9062" w:type="dxa"/>
          </w:tcPr>
          <w:p w14:paraId="0BEB3F38" w14:textId="77777777" w:rsidR="00561D89" w:rsidRPr="009E4CA9" w:rsidRDefault="00561D89" w:rsidP="00561D89">
            <w:pPr>
              <w:rPr>
                <w:rFonts w:ascii="Cambria" w:hAnsi="Cambria"/>
                <w:b/>
                <w:bCs/>
              </w:rPr>
            </w:pPr>
            <w:r w:rsidRPr="009E4CA9">
              <w:rPr>
                <w:rFonts w:ascii="Cambria" w:hAnsi="Cambria"/>
                <w:b/>
                <w:bCs/>
              </w:rPr>
              <w:t>Prosedyre – dokumentnummer</w:t>
            </w:r>
          </w:p>
          <w:p w14:paraId="5AE4EC95" w14:textId="087978FF" w:rsidR="00561D89" w:rsidRPr="009E4CA9" w:rsidRDefault="00561D89" w:rsidP="00561D89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9E4CA9">
              <w:rPr>
                <w:rFonts w:ascii="Cambria" w:hAnsi="Cambria"/>
                <w:sz w:val="22"/>
                <w:szCs w:val="22"/>
              </w:rPr>
              <w:t xml:space="preserve">Samme referanser som </w:t>
            </w:r>
            <w:r w:rsidR="00554C93">
              <w:rPr>
                <w:rFonts w:ascii="Cambria" w:hAnsi="Cambria"/>
                <w:sz w:val="22"/>
                <w:szCs w:val="22"/>
              </w:rPr>
              <w:t>nevnt</w:t>
            </w:r>
            <w:r w:rsidR="0045260C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9E4CA9">
              <w:rPr>
                <w:rFonts w:ascii="Cambria" w:hAnsi="Cambria"/>
                <w:sz w:val="22"/>
                <w:szCs w:val="22"/>
              </w:rPr>
              <w:t>under</w:t>
            </w:r>
            <w:r w:rsidR="009C2480">
              <w:rPr>
                <w:rFonts w:ascii="Cambria" w:hAnsi="Cambria"/>
                <w:sz w:val="22"/>
                <w:szCs w:val="22"/>
              </w:rPr>
              <w:t xml:space="preserve"> b</w:t>
            </w:r>
            <w:r w:rsidRPr="009E4CA9">
              <w:rPr>
                <w:rFonts w:ascii="Cambria" w:hAnsi="Cambria"/>
                <w:sz w:val="22"/>
                <w:szCs w:val="22"/>
              </w:rPr>
              <w:t>iosikkerhet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</w:tr>
    </w:tbl>
    <w:p w14:paraId="19C5B643" w14:textId="77777777" w:rsidR="00154AAB" w:rsidRDefault="00154AAB">
      <w:pPr>
        <w:rPr>
          <w:b/>
          <w:b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E1F79" w:rsidRPr="009F3A10" w14:paraId="713771CD" w14:textId="77777777" w:rsidTr="0003037A">
        <w:tc>
          <w:tcPr>
            <w:tcW w:w="9062" w:type="dxa"/>
            <w:shd w:val="clear" w:color="auto" w:fill="BDD6EE" w:themeFill="accent5" w:themeFillTint="66"/>
          </w:tcPr>
          <w:p w14:paraId="57BD24E8" w14:textId="28F25A8C" w:rsidR="003E1F79" w:rsidRPr="0002312D" w:rsidRDefault="003E1F79" w:rsidP="0025759A">
            <w:pPr>
              <w:pStyle w:val="Overskrift1"/>
              <w:spacing w:before="0"/>
              <w:jc w:val="center"/>
              <w:outlineLvl w:val="0"/>
              <w:rPr>
                <w:b/>
                <w:bCs/>
                <w:color w:val="auto"/>
              </w:rPr>
            </w:pPr>
            <w:bookmarkStart w:id="5" w:name="_Toc83210056"/>
            <w:r w:rsidRPr="0002312D">
              <w:rPr>
                <w:b/>
                <w:bCs/>
                <w:color w:val="auto"/>
              </w:rPr>
              <w:t>Sykdomsutbrudd/ akutt dødelighet</w:t>
            </w:r>
            <w:bookmarkEnd w:id="5"/>
          </w:p>
          <w:p w14:paraId="0E3DBAE4" w14:textId="33E3F67A" w:rsidR="003E1F79" w:rsidRPr="009F3A10" w:rsidRDefault="003E1F79" w:rsidP="004C539E">
            <w:pPr>
              <w:jc w:val="right"/>
            </w:pPr>
          </w:p>
        </w:tc>
      </w:tr>
      <w:tr w:rsidR="002C5290" w:rsidRPr="009F3A10" w14:paraId="69BEECC6" w14:textId="77777777" w:rsidTr="002C5290">
        <w:trPr>
          <w:trHeight w:val="226"/>
        </w:trPr>
        <w:tc>
          <w:tcPr>
            <w:tcW w:w="9062" w:type="dxa"/>
            <w:shd w:val="clear" w:color="auto" w:fill="FF0000"/>
          </w:tcPr>
          <w:p w14:paraId="0B4824F8" w14:textId="0067FD32" w:rsidR="002C5290" w:rsidRPr="001E2ACD" w:rsidRDefault="002C5290" w:rsidP="00CC463A">
            <w:pPr>
              <w:jc w:val="right"/>
            </w:pPr>
          </w:p>
        </w:tc>
      </w:tr>
      <w:tr w:rsidR="003E1F79" w:rsidRPr="009F3A10" w14:paraId="564560FF" w14:textId="77777777" w:rsidTr="0003037A">
        <w:tc>
          <w:tcPr>
            <w:tcW w:w="9062" w:type="dxa"/>
          </w:tcPr>
          <w:p w14:paraId="7715AF6B" w14:textId="77777777" w:rsidR="003E1F79" w:rsidRPr="009E4CA9" w:rsidRDefault="003E1F79" w:rsidP="0003037A">
            <w:pPr>
              <w:rPr>
                <w:rFonts w:ascii="Cambria" w:hAnsi="Cambria"/>
                <w:b/>
                <w:bCs/>
              </w:rPr>
            </w:pPr>
            <w:r w:rsidRPr="009E4CA9">
              <w:rPr>
                <w:rFonts w:ascii="Cambria" w:hAnsi="Cambria"/>
                <w:b/>
                <w:bCs/>
              </w:rPr>
              <w:t xml:space="preserve">Formål: </w:t>
            </w:r>
          </w:p>
          <w:p w14:paraId="15F79615" w14:textId="4351491C" w:rsidR="003E1F79" w:rsidRPr="009E4CA9" w:rsidRDefault="003E1F79" w:rsidP="0003037A">
            <w:pPr>
              <w:rPr>
                <w:rFonts w:ascii="Cambria" w:hAnsi="Cambria"/>
              </w:rPr>
            </w:pPr>
            <w:r w:rsidRPr="009E4CA9">
              <w:rPr>
                <w:rFonts w:ascii="Cambria" w:hAnsi="Cambria"/>
              </w:rPr>
              <w:t>Sikre at man håndterer utbrudd av sykdom eller akutt dødelighet effektivt slik at det får minst mulig konsekvens for resten av fisken i anlegget, nærliggende anlegg og villfisk</w:t>
            </w:r>
          </w:p>
        </w:tc>
      </w:tr>
      <w:tr w:rsidR="003E1F79" w:rsidRPr="009F3A10" w14:paraId="2B1B6E25" w14:textId="77777777" w:rsidTr="0003037A">
        <w:tc>
          <w:tcPr>
            <w:tcW w:w="9062" w:type="dxa"/>
          </w:tcPr>
          <w:p w14:paraId="3EA6E769" w14:textId="77777777" w:rsidR="003E1F79" w:rsidRPr="009E4CA9" w:rsidRDefault="003E1F79" w:rsidP="0003037A">
            <w:pPr>
              <w:rPr>
                <w:rFonts w:ascii="Cambria" w:hAnsi="Cambria"/>
                <w:b/>
                <w:bCs/>
              </w:rPr>
            </w:pPr>
            <w:r w:rsidRPr="009E4CA9">
              <w:rPr>
                <w:rFonts w:ascii="Cambria" w:hAnsi="Cambria"/>
                <w:b/>
                <w:bCs/>
              </w:rPr>
              <w:t>Forebyggende tiltak:</w:t>
            </w:r>
          </w:p>
          <w:p w14:paraId="0B99ECBB" w14:textId="4A1F7C3B" w:rsidR="003E1F79" w:rsidRPr="009E4CA9" w:rsidRDefault="001C4A17" w:rsidP="0003037A">
            <w:pPr>
              <w:rPr>
                <w:rFonts w:ascii="Cambria" w:hAnsi="Cambria"/>
              </w:rPr>
            </w:pPr>
            <w:r w:rsidRPr="009E4CA9">
              <w:rPr>
                <w:rFonts w:ascii="Cambria" w:hAnsi="Cambria"/>
              </w:rPr>
              <w:t xml:space="preserve">• Som nevnt under: Holde fisken sunn, Holde </w:t>
            </w:r>
            <w:proofErr w:type="spellStart"/>
            <w:r w:rsidRPr="009E4CA9">
              <w:rPr>
                <w:rFonts w:ascii="Cambria" w:hAnsi="Cambria"/>
              </w:rPr>
              <w:t>patogener</w:t>
            </w:r>
            <w:proofErr w:type="spellEnd"/>
            <w:r w:rsidRPr="009E4CA9">
              <w:rPr>
                <w:rFonts w:ascii="Cambria" w:hAnsi="Cambria"/>
              </w:rPr>
              <w:t xml:space="preserve"> ute, Vannkvalitet og Overvåking av fiskehelsestatus</w:t>
            </w:r>
          </w:p>
        </w:tc>
      </w:tr>
      <w:tr w:rsidR="003E1F79" w:rsidRPr="009F3A10" w14:paraId="13112AFC" w14:textId="77777777" w:rsidTr="0003037A">
        <w:tc>
          <w:tcPr>
            <w:tcW w:w="9062" w:type="dxa"/>
          </w:tcPr>
          <w:p w14:paraId="565D3B5C" w14:textId="77777777" w:rsidR="003E1F79" w:rsidRPr="009E4CA9" w:rsidRDefault="003E1F79" w:rsidP="0003037A">
            <w:pPr>
              <w:rPr>
                <w:rFonts w:ascii="Cambria" w:hAnsi="Cambria"/>
                <w:b/>
                <w:bCs/>
              </w:rPr>
            </w:pPr>
            <w:r w:rsidRPr="009E4CA9">
              <w:rPr>
                <w:rFonts w:ascii="Cambria" w:hAnsi="Cambria"/>
                <w:b/>
                <w:bCs/>
              </w:rPr>
              <w:t>Korrigerende tiltak:</w:t>
            </w:r>
          </w:p>
          <w:p w14:paraId="701C2961" w14:textId="33AE9070" w:rsidR="001A44EE" w:rsidRPr="009E4CA9" w:rsidRDefault="001A44EE" w:rsidP="001A44EE">
            <w:pPr>
              <w:rPr>
                <w:rFonts w:ascii="Cambria" w:hAnsi="Cambria"/>
              </w:rPr>
            </w:pPr>
            <w:r w:rsidRPr="009E4CA9">
              <w:rPr>
                <w:rFonts w:ascii="Cambria" w:hAnsi="Cambria"/>
              </w:rPr>
              <w:t xml:space="preserve">• Frekvensen på røkting av dødfisk og svimere økes. </w:t>
            </w:r>
          </w:p>
          <w:p w14:paraId="7200D4EE" w14:textId="0A496C96" w:rsidR="001A44EE" w:rsidRPr="009E4CA9" w:rsidRDefault="001A44EE" w:rsidP="001A44EE">
            <w:pPr>
              <w:rPr>
                <w:rFonts w:ascii="Cambria" w:hAnsi="Cambria"/>
              </w:rPr>
            </w:pPr>
            <w:r w:rsidRPr="009E4CA9">
              <w:rPr>
                <w:rFonts w:ascii="Cambria" w:hAnsi="Cambria"/>
              </w:rPr>
              <w:t xml:space="preserve">• Ledelsen, Mattilsynet, </w:t>
            </w:r>
            <w:r>
              <w:rPr>
                <w:rFonts w:ascii="Cambria" w:hAnsi="Cambria"/>
              </w:rPr>
              <w:t>F</w:t>
            </w:r>
            <w:r w:rsidRPr="009E4CA9">
              <w:rPr>
                <w:rFonts w:ascii="Cambria" w:hAnsi="Cambria"/>
              </w:rPr>
              <w:t xml:space="preserve">iskehelsepersonell og andre aktører varsles. </w:t>
            </w:r>
          </w:p>
          <w:p w14:paraId="7EBC32C7" w14:textId="20076CDE" w:rsidR="001A44EE" w:rsidRPr="009E4CA9" w:rsidRDefault="001A44EE" w:rsidP="001A44EE">
            <w:pPr>
              <w:rPr>
                <w:rFonts w:ascii="Cambria" w:hAnsi="Cambria"/>
              </w:rPr>
            </w:pPr>
            <w:r w:rsidRPr="009E4CA9">
              <w:rPr>
                <w:rFonts w:ascii="Cambria" w:hAnsi="Cambria"/>
              </w:rPr>
              <w:t xml:space="preserve">• Årsaksforhold oppklares. </w:t>
            </w:r>
          </w:p>
          <w:p w14:paraId="13739DE3" w14:textId="06187427" w:rsidR="001A44EE" w:rsidRPr="009E4CA9" w:rsidRDefault="001A44EE" w:rsidP="001A44EE">
            <w:pPr>
              <w:rPr>
                <w:rFonts w:ascii="Cambria" w:hAnsi="Cambria"/>
              </w:rPr>
            </w:pPr>
            <w:r w:rsidRPr="009E4CA9">
              <w:rPr>
                <w:rFonts w:ascii="Cambria" w:hAnsi="Cambria"/>
              </w:rPr>
              <w:t xml:space="preserve">• All unødig trafikk inn og ut av anlegg og håndtering av fisk unngås. </w:t>
            </w:r>
          </w:p>
          <w:p w14:paraId="2F4D405A" w14:textId="4450E1EA" w:rsidR="001A44EE" w:rsidRPr="009E4CA9" w:rsidRDefault="001A44EE" w:rsidP="001A44EE">
            <w:pPr>
              <w:rPr>
                <w:rFonts w:ascii="Cambria" w:hAnsi="Cambria"/>
              </w:rPr>
            </w:pPr>
            <w:r w:rsidRPr="009E4CA9">
              <w:rPr>
                <w:rFonts w:ascii="Cambria" w:hAnsi="Cambria"/>
              </w:rPr>
              <w:t xml:space="preserve">• Syk fisk skal ikke flyttes. </w:t>
            </w:r>
          </w:p>
          <w:p w14:paraId="46444FA0" w14:textId="757D5CA3" w:rsidR="001A44EE" w:rsidRPr="009E4CA9" w:rsidRDefault="001A44EE" w:rsidP="001A44EE">
            <w:pPr>
              <w:rPr>
                <w:rFonts w:ascii="Cambria" w:hAnsi="Cambria"/>
              </w:rPr>
            </w:pPr>
            <w:r w:rsidRPr="009E4CA9">
              <w:rPr>
                <w:rFonts w:ascii="Cambria" w:hAnsi="Cambria"/>
              </w:rPr>
              <w:t xml:space="preserve">• Renholdsplan - nivå gul/rød </w:t>
            </w:r>
          </w:p>
          <w:p w14:paraId="7A499E5B" w14:textId="2D0F9A44" w:rsidR="001A44EE" w:rsidRPr="009E4CA9" w:rsidRDefault="001A44EE" w:rsidP="001A44EE">
            <w:pPr>
              <w:rPr>
                <w:rFonts w:ascii="Cambria" w:hAnsi="Cambria"/>
              </w:rPr>
            </w:pPr>
            <w:r w:rsidRPr="009E4CA9">
              <w:rPr>
                <w:rFonts w:ascii="Cambria" w:hAnsi="Cambria"/>
              </w:rPr>
              <w:t>• Beredskapsplanverk</w:t>
            </w:r>
          </w:p>
          <w:p w14:paraId="26410E56" w14:textId="30B54CBB" w:rsidR="001A44EE" w:rsidRPr="009E4CA9" w:rsidRDefault="001A44EE" w:rsidP="001A44EE">
            <w:pPr>
              <w:rPr>
                <w:rFonts w:ascii="Cambria" w:hAnsi="Cambria"/>
              </w:rPr>
            </w:pPr>
            <w:r w:rsidRPr="009E4CA9">
              <w:rPr>
                <w:rFonts w:ascii="Cambria" w:hAnsi="Cambria"/>
              </w:rPr>
              <w:t xml:space="preserve">• Medikamentell behandling iverksettes hvis dette er nødvendig. </w:t>
            </w:r>
          </w:p>
          <w:p w14:paraId="51BB21EC" w14:textId="28CFAED1" w:rsidR="003E1F79" w:rsidRPr="006E6542" w:rsidRDefault="001A44EE" w:rsidP="001A44EE">
            <w:pPr>
              <w:pStyle w:val="Default"/>
              <w:rPr>
                <w:sz w:val="22"/>
                <w:szCs w:val="22"/>
              </w:rPr>
            </w:pPr>
            <w:r w:rsidRPr="009E4CA9">
              <w:rPr>
                <w:rFonts w:ascii="Cambria" w:hAnsi="Cambria"/>
              </w:rPr>
              <w:t xml:space="preserve">• </w:t>
            </w:r>
            <w:r w:rsidRPr="002C517B">
              <w:rPr>
                <w:rFonts w:ascii="Cambria" w:hAnsi="Cambria"/>
                <w:sz w:val="22"/>
                <w:szCs w:val="22"/>
              </w:rPr>
              <w:t>Enheter med smitte, sykdom og høy dødelighet isoleres, blir vurdert nødslaktet eller destruert/sanert avhengig av årsak og omfang.</w:t>
            </w:r>
          </w:p>
        </w:tc>
      </w:tr>
      <w:tr w:rsidR="003E1F79" w:rsidRPr="009F3A10" w14:paraId="39970085" w14:textId="77777777" w:rsidTr="0003037A">
        <w:tc>
          <w:tcPr>
            <w:tcW w:w="9062" w:type="dxa"/>
          </w:tcPr>
          <w:p w14:paraId="14AACDA2" w14:textId="77777777" w:rsidR="003E1F79" w:rsidRPr="009E4CA9" w:rsidRDefault="003E1F79" w:rsidP="0003037A">
            <w:pPr>
              <w:rPr>
                <w:rFonts w:ascii="Cambria" w:hAnsi="Cambria"/>
                <w:b/>
                <w:bCs/>
              </w:rPr>
            </w:pPr>
            <w:r w:rsidRPr="009E4CA9">
              <w:rPr>
                <w:rFonts w:ascii="Cambria" w:hAnsi="Cambria"/>
                <w:b/>
                <w:bCs/>
              </w:rPr>
              <w:t xml:space="preserve">Ansvar: </w:t>
            </w:r>
          </w:p>
          <w:p w14:paraId="779F6949" w14:textId="096C933F" w:rsidR="003E1F79" w:rsidRPr="009E4CA9" w:rsidRDefault="003B417F" w:rsidP="0003037A">
            <w:pPr>
              <w:rPr>
                <w:rFonts w:ascii="Cambria" w:hAnsi="Cambria"/>
              </w:rPr>
            </w:pPr>
            <w:r w:rsidRPr="009E4CA9">
              <w:rPr>
                <w:rFonts w:ascii="Cambria" w:hAnsi="Cambria"/>
              </w:rPr>
              <w:t xml:space="preserve">Driftsleder, leder sjø, leder fiskehelse, </w:t>
            </w:r>
            <w:r w:rsidR="002C517B">
              <w:rPr>
                <w:rFonts w:ascii="Cambria" w:hAnsi="Cambria"/>
              </w:rPr>
              <w:t>r</w:t>
            </w:r>
            <w:r w:rsidRPr="009E4CA9">
              <w:rPr>
                <w:rFonts w:ascii="Cambria" w:hAnsi="Cambria"/>
              </w:rPr>
              <w:t>egionansvarlig fiskehelse Nordland</w:t>
            </w:r>
          </w:p>
        </w:tc>
      </w:tr>
      <w:tr w:rsidR="003E1F79" w:rsidRPr="009F3A10" w14:paraId="6D3786FA" w14:textId="77777777" w:rsidTr="0003037A">
        <w:tc>
          <w:tcPr>
            <w:tcW w:w="9062" w:type="dxa"/>
          </w:tcPr>
          <w:p w14:paraId="70FBB07A" w14:textId="77777777" w:rsidR="003E1F79" w:rsidRPr="009E4CA9" w:rsidRDefault="003E1F79" w:rsidP="0003037A">
            <w:pPr>
              <w:rPr>
                <w:rFonts w:ascii="Cambria" w:hAnsi="Cambria"/>
                <w:b/>
                <w:bCs/>
              </w:rPr>
            </w:pPr>
            <w:r w:rsidRPr="009E4CA9">
              <w:rPr>
                <w:rFonts w:ascii="Cambria" w:hAnsi="Cambria"/>
                <w:b/>
                <w:bCs/>
              </w:rPr>
              <w:t>Prosedyre – dokumentnummer</w:t>
            </w:r>
          </w:p>
          <w:p w14:paraId="02AE2113" w14:textId="32D1197C" w:rsidR="003E1F79" w:rsidRPr="009E4CA9" w:rsidRDefault="003E1F79" w:rsidP="0003037A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9E4CA9">
              <w:rPr>
                <w:rFonts w:ascii="Cambria" w:hAnsi="Cambria"/>
                <w:sz w:val="22"/>
                <w:szCs w:val="22"/>
              </w:rPr>
              <w:t xml:space="preserve">Samme referanser som </w:t>
            </w:r>
            <w:r w:rsidR="0045260C">
              <w:rPr>
                <w:rFonts w:ascii="Cambria" w:hAnsi="Cambria"/>
                <w:sz w:val="22"/>
                <w:szCs w:val="22"/>
              </w:rPr>
              <w:t xml:space="preserve">nevnt </w:t>
            </w:r>
            <w:r w:rsidRPr="009E4CA9">
              <w:rPr>
                <w:rFonts w:ascii="Cambria" w:hAnsi="Cambria"/>
                <w:sz w:val="22"/>
                <w:szCs w:val="22"/>
              </w:rPr>
              <w:t xml:space="preserve">under </w:t>
            </w:r>
            <w:r w:rsidR="00A65C0D">
              <w:rPr>
                <w:rFonts w:ascii="Cambria" w:hAnsi="Cambria"/>
                <w:sz w:val="22"/>
                <w:szCs w:val="22"/>
              </w:rPr>
              <w:t>b</w:t>
            </w:r>
            <w:r w:rsidRPr="009E4CA9">
              <w:rPr>
                <w:rFonts w:ascii="Cambria" w:hAnsi="Cambria"/>
                <w:sz w:val="22"/>
                <w:szCs w:val="22"/>
              </w:rPr>
              <w:t>iosikkerhet</w:t>
            </w:r>
            <w:r w:rsidR="003C0017">
              <w:rPr>
                <w:rFonts w:ascii="Cambria" w:hAnsi="Cambria"/>
                <w:sz w:val="22"/>
                <w:szCs w:val="22"/>
              </w:rPr>
              <w:t xml:space="preserve">. </w:t>
            </w:r>
          </w:p>
        </w:tc>
      </w:tr>
    </w:tbl>
    <w:p w14:paraId="0F3D7CFA" w14:textId="5530BF56" w:rsidR="002C5290" w:rsidRDefault="002C5290">
      <w:pPr>
        <w:rPr>
          <w:b/>
          <w:bCs/>
        </w:rPr>
      </w:pPr>
    </w:p>
    <w:p w14:paraId="4A292088" w14:textId="26D1D687" w:rsidR="00AF4EEE" w:rsidRDefault="00AF4EEE">
      <w:pPr>
        <w:rPr>
          <w:b/>
          <w:bCs/>
        </w:rPr>
      </w:pPr>
    </w:p>
    <w:p w14:paraId="5B1FB9B4" w14:textId="77777777" w:rsidR="00AF4EEE" w:rsidRDefault="00AF4EEE">
      <w:pPr>
        <w:rPr>
          <w:b/>
          <w:b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5290" w:rsidRPr="009F3A10" w14:paraId="45DF7F5D" w14:textId="77777777" w:rsidTr="004657F6">
        <w:tc>
          <w:tcPr>
            <w:tcW w:w="9062" w:type="dxa"/>
            <w:shd w:val="clear" w:color="auto" w:fill="BDD6EE" w:themeFill="accent5" w:themeFillTint="66"/>
          </w:tcPr>
          <w:p w14:paraId="36E8B2D2" w14:textId="77777777" w:rsidR="002C5290" w:rsidRPr="0002312D" w:rsidRDefault="002C5290" w:rsidP="0025759A">
            <w:pPr>
              <w:pStyle w:val="Overskrift1"/>
              <w:spacing w:before="0"/>
              <w:jc w:val="center"/>
              <w:outlineLvl w:val="0"/>
              <w:rPr>
                <w:b/>
                <w:bCs/>
                <w:color w:val="auto"/>
              </w:rPr>
            </w:pPr>
            <w:bookmarkStart w:id="6" w:name="_Toc83210057"/>
            <w:r w:rsidRPr="0002312D">
              <w:rPr>
                <w:b/>
                <w:bCs/>
                <w:color w:val="auto"/>
              </w:rPr>
              <w:lastRenderedPageBreak/>
              <w:t>Vannkvalitet</w:t>
            </w:r>
            <w:bookmarkEnd w:id="6"/>
          </w:p>
          <w:p w14:paraId="18210592" w14:textId="77777777" w:rsidR="002C5290" w:rsidRPr="009F3A10" w:rsidRDefault="002C5290" w:rsidP="004657F6"/>
        </w:tc>
      </w:tr>
      <w:tr w:rsidR="002C5290" w:rsidRPr="009F3A10" w14:paraId="070AD064" w14:textId="77777777" w:rsidTr="002C5290">
        <w:trPr>
          <w:trHeight w:val="225"/>
        </w:trPr>
        <w:tc>
          <w:tcPr>
            <w:tcW w:w="9062" w:type="dxa"/>
            <w:shd w:val="clear" w:color="auto" w:fill="FF0000"/>
          </w:tcPr>
          <w:p w14:paraId="6D7A4736" w14:textId="30691D7D" w:rsidR="002C5290" w:rsidRPr="001E2ACD" w:rsidRDefault="002C5290" w:rsidP="00AF4EEE">
            <w:pPr>
              <w:jc w:val="right"/>
            </w:pPr>
          </w:p>
        </w:tc>
      </w:tr>
      <w:tr w:rsidR="002C5290" w:rsidRPr="009F3A10" w14:paraId="087D6D23" w14:textId="77777777" w:rsidTr="004657F6">
        <w:tc>
          <w:tcPr>
            <w:tcW w:w="9062" w:type="dxa"/>
          </w:tcPr>
          <w:p w14:paraId="2A25FE02" w14:textId="77777777" w:rsidR="002C5290" w:rsidRPr="000353C2" w:rsidRDefault="002C5290" w:rsidP="002C5290">
            <w:pPr>
              <w:rPr>
                <w:rFonts w:ascii="Cambria" w:hAnsi="Cambria"/>
                <w:b/>
                <w:bCs/>
              </w:rPr>
            </w:pPr>
            <w:r w:rsidRPr="000353C2">
              <w:rPr>
                <w:rFonts w:ascii="Cambria" w:hAnsi="Cambria"/>
                <w:b/>
                <w:bCs/>
              </w:rPr>
              <w:t xml:space="preserve">Formål: </w:t>
            </w:r>
          </w:p>
          <w:p w14:paraId="0E8E69CC" w14:textId="77777777" w:rsidR="002C5290" w:rsidRPr="000353C2" w:rsidRDefault="002C5290" w:rsidP="002C5290">
            <w:pPr>
              <w:rPr>
                <w:rFonts w:ascii="Cambria" w:hAnsi="Cambria"/>
              </w:rPr>
            </w:pPr>
            <w:r w:rsidRPr="000353C2">
              <w:rPr>
                <w:rFonts w:ascii="Cambria" w:hAnsi="Cambria"/>
              </w:rPr>
              <w:t xml:space="preserve">God vannkvalitet og </w:t>
            </w:r>
            <w:r>
              <w:rPr>
                <w:rFonts w:ascii="Cambria" w:hAnsi="Cambria"/>
              </w:rPr>
              <w:t xml:space="preserve">god kontroll på vannparametere er en forutsetning for god </w:t>
            </w:r>
            <w:r w:rsidRPr="000353C2">
              <w:rPr>
                <w:rFonts w:ascii="Cambria" w:hAnsi="Cambria"/>
              </w:rPr>
              <w:t>fiskehelse og velferd.</w:t>
            </w:r>
          </w:p>
        </w:tc>
      </w:tr>
      <w:tr w:rsidR="002C5290" w:rsidRPr="009E5C5F" w14:paraId="275BD626" w14:textId="77777777" w:rsidTr="004657F6">
        <w:tc>
          <w:tcPr>
            <w:tcW w:w="9062" w:type="dxa"/>
          </w:tcPr>
          <w:p w14:paraId="4ED089C4" w14:textId="77777777" w:rsidR="002C5290" w:rsidRPr="000353C2" w:rsidRDefault="002C5290" w:rsidP="002C5290">
            <w:pPr>
              <w:rPr>
                <w:rFonts w:ascii="Cambria" w:hAnsi="Cambria"/>
                <w:b/>
                <w:bCs/>
              </w:rPr>
            </w:pPr>
            <w:r w:rsidRPr="000353C2">
              <w:rPr>
                <w:rFonts w:ascii="Cambria" w:hAnsi="Cambria"/>
                <w:b/>
                <w:bCs/>
              </w:rPr>
              <w:t>Forebyggende tiltak:</w:t>
            </w:r>
          </w:p>
          <w:p w14:paraId="618A76EE" w14:textId="3E1A7060" w:rsidR="00440CA3" w:rsidRPr="000353C2" w:rsidRDefault="00440CA3" w:rsidP="00440CA3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0353C2">
              <w:rPr>
                <w:rFonts w:ascii="Cambria" w:hAnsi="Cambria"/>
                <w:sz w:val="22"/>
                <w:szCs w:val="22"/>
              </w:rPr>
              <w:t xml:space="preserve">• Vannkvalitet </w:t>
            </w:r>
            <w:proofErr w:type="spellStart"/>
            <w:r w:rsidRPr="000353C2">
              <w:rPr>
                <w:rFonts w:ascii="Cambria" w:hAnsi="Cambria"/>
                <w:sz w:val="22"/>
                <w:szCs w:val="22"/>
              </w:rPr>
              <w:t>dvs</w:t>
            </w:r>
            <w:proofErr w:type="spellEnd"/>
            <w:r w:rsidRPr="000353C2">
              <w:rPr>
                <w:rFonts w:ascii="Cambria" w:hAnsi="Cambria"/>
                <w:sz w:val="22"/>
                <w:szCs w:val="22"/>
              </w:rPr>
              <w:t xml:space="preserve"> temperatur, salinitet, alger, maneter og begroing skal overvåkes regelmessig.</w:t>
            </w:r>
          </w:p>
          <w:p w14:paraId="180161A1" w14:textId="77777777" w:rsidR="00440CA3" w:rsidRPr="000353C2" w:rsidRDefault="00440CA3" w:rsidP="00440CA3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0353C2">
              <w:rPr>
                <w:rFonts w:ascii="Cambria" w:hAnsi="Cambria"/>
                <w:sz w:val="22"/>
                <w:szCs w:val="22"/>
              </w:rPr>
              <w:t>• Varsle linjeleder ved observasjon av misfarging av havet og maneter.</w:t>
            </w:r>
          </w:p>
          <w:p w14:paraId="7946ACB0" w14:textId="080B16D0" w:rsidR="002C5290" w:rsidRPr="009E5C5F" w:rsidRDefault="00440CA3" w:rsidP="00440CA3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0353C2">
              <w:rPr>
                <w:rFonts w:ascii="Cambria" w:hAnsi="Cambria"/>
                <w:sz w:val="22"/>
                <w:szCs w:val="22"/>
              </w:rPr>
              <w:t>• Nøtene skal rengjøres regelmessig</w:t>
            </w:r>
          </w:p>
        </w:tc>
      </w:tr>
      <w:tr w:rsidR="002C5290" w:rsidRPr="009F3A10" w14:paraId="457405CD" w14:textId="77777777" w:rsidTr="004657F6">
        <w:tc>
          <w:tcPr>
            <w:tcW w:w="9062" w:type="dxa"/>
          </w:tcPr>
          <w:p w14:paraId="09332D2D" w14:textId="77777777" w:rsidR="002C5290" w:rsidRPr="000353C2" w:rsidRDefault="002C5290" w:rsidP="002C5290">
            <w:pPr>
              <w:rPr>
                <w:rFonts w:ascii="Cambria" w:hAnsi="Cambria"/>
                <w:b/>
                <w:bCs/>
              </w:rPr>
            </w:pPr>
            <w:r w:rsidRPr="000353C2">
              <w:rPr>
                <w:rFonts w:ascii="Cambria" w:hAnsi="Cambria"/>
                <w:b/>
                <w:bCs/>
              </w:rPr>
              <w:t>Korrigerende tiltak:</w:t>
            </w:r>
          </w:p>
          <w:p w14:paraId="58A00477" w14:textId="071FA15D" w:rsidR="00B629D3" w:rsidRPr="000353C2" w:rsidRDefault="00B629D3" w:rsidP="00B629D3">
            <w:pPr>
              <w:rPr>
                <w:rFonts w:ascii="Cambria" w:hAnsi="Cambria"/>
              </w:rPr>
            </w:pPr>
            <w:r w:rsidRPr="000353C2">
              <w:rPr>
                <w:rFonts w:ascii="Cambria" w:hAnsi="Cambria"/>
              </w:rPr>
              <w:t>• Beredskapsplanverk</w:t>
            </w:r>
          </w:p>
          <w:p w14:paraId="36F464A7" w14:textId="20C96484" w:rsidR="00B629D3" w:rsidRPr="000353C2" w:rsidRDefault="00B629D3" w:rsidP="00B629D3">
            <w:pPr>
              <w:rPr>
                <w:rFonts w:ascii="Cambria" w:hAnsi="Cambria"/>
              </w:rPr>
            </w:pPr>
            <w:r w:rsidRPr="000353C2">
              <w:rPr>
                <w:rFonts w:ascii="Cambria" w:hAnsi="Cambria"/>
              </w:rPr>
              <w:t xml:space="preserve">• Frekvens på røkting av dødfisk og svimere økes. </w:t>
            </w:r>
          </w:p>
          <w:p w14:paraId="45DF1C26" w14:textId="5D12D5C2" w:rsidR="00B629D3" w:rsidRPr="000353C2" w:rsidRDefault="00B629D3" w:rsidP="00B629D3">
            <w:pPr>
              <w:rPr>
                <w:rFonts w:ascii="Cambria" w:hAnsi="Cambria"/>
              </w:rPr>
            </w:pPr>
            <w:r w:rsidRPr="000353C2">
              <w:rPr>
                <w:rFonts w:ascii="Cambria" w:hAnsi="Cambria"/>
              </w:rPr>
              <w:t xml:space="preserve">• Fôringen stoppes eller justeres ned. </w:t>
            </w:r>
          </w:p>
          <w:p w14:paraId="432033E7" w14:textId="1B47C476" w:rsidR="00AC1971" w:rsidRPr="000353C2" w:rsidRDefault="00B629D3" w:rsidP="00B629D3">
            <w:pPr>
              <w:rPr>
                <w:rFonts w:ascii="Cambria" w:hAnsi="Cambria"/>
              </w:rPr>
            </w:pPr>
            <w:r w:rsidRPr="000353C2">
              <w:rPr>
                <w:rFonts w:ascii="Cambria" w:hAnsi="Cambria"/>
              </w:rPr>
              <w:t xml:space="preserve">• Vannet </w:t>
            </w:r>
            <w:proofErr w:type="spellStart"/>
            <w:r w:rsidRPr="000353C2">
              <w:rPr>
                <w:rFonts w:ascii="Cambria" w:hAnsi="Cambria"/>
              </w:rPr>
              <w:t>prøvetas</w:t>
            </w:r>
            <w:proofErr w:type="spellEnd"/>
            <w:r w:rsidRPr="000353C2">
              <w:rPr>
                <w:rFonts w:ascii="Cambria" w:hAnsi="Cambria"/>
              </w:rPr>
              <w:t xml:space="preserve"> for å oppklare årsaksforhold</w:t>
            </w:r>
          </w:p>
        </w:tc>
      </w:tr>
      <w:tr w:rsidR="002C5290" w:rsidRPr="009F3A10" w14:paraId="18643874" w14:textId="77777777" w:rsidTr="004657F6">
        <w:tc>
          <w:tcPr>
            <w:tcW w:w="9062" w:type="dxa"/>
          </w:tcPr>
          <w:p w14:paraId="0F0F5DFF" w14:textId="77777777" w:rsidR="002C5290" w:rsidRPr="000353C2" w:rsidRDefault="002C5290" w:rsidP="002C5290">
            <w:pPr>
              <w:rPr>
                <w:rFonts w:ascii="Cambria" w:hAnsi="Cambria"/>
                <w:b/>
                <w:bCs/>
              </w:rPr>
            </w:pPr>
            <w:r w:rsidRPr="000353C2">
              <w:rPr>
                <w:rFonts w:ascii="Cambria" w:hAnsi="Cambria"/>
                <w:b/>
                <w:bCs/>
              </w:rPr>
              <w:t xml:space="preserve">Ansvar: </w:t>
            </w:r>
          </w:p>
          <w:p w14:paraId="5B95AEEA" w14:textId="637E0F7A" w:rsidR="002C5290" w:rsidRPr="000353C2" w:rsidRDefault="002C5290" w:rsidP="002C5290">
            <w:pPr>
              <w:rPr>
                <w:rFonts w:ascii="Cambria" w:hAnsi="Cambria"/>
              </w:rPr>
            </w:pPr>
            <w:r w:rsidRPr="000353C2">
              <w:rPr>
                <w:rFonts w:ascii="Cambria" w:hAnsi="Cambria"/>
              </w:rPr>
              <w:t>Driftsleder</w:t>
            </w:r>
          </w:p>
        </w:tc>
      </w:tr>
      <w:tr w:rsidR="002C5290" w:rsidRPr="001736D6" w14:paraId="578D17B5" w14:textId="77777777" w:rsidTr="004657F6">
        <w:tc>
          <w:tcPr>
            <w:tcW w:w="9062" w:type="dxa"/>
          </w:tcPr>
          <w:p w14:paraId="57D66DC4" w14:textId="77777777" w:rsidR="002C5290" w:rsidRPr="000353C2" w:rsidRDefault="002C5290" w:rsidP="002C5290">
            <w:pPr>
              <w:rPr>
                <w:rFonts w:ascii="Cambria" w:hAnsi="Cambria"/>
                <w:b/>
                <w:bCs/>
              </w:rPr>
            </w:pPr>
            <w:r w:rsidRPr="000353C2">
              <w:rPr>
                <w:rFonts w:ascii="Cambria" w:hAnsi="Cambria"/>
                <w:b/>
                <w:bCs/>
              </w:rPr>
              <w:t>Prosedyre – dokumentnummer</w:t>
            </w:r>
          </w:p>
          <w:p w14:paraId="583DD7CF" w14:textId="2702BC23" w:rsidR="00C11FF3" w:rsidRPr="003C5C0F" w:rsidRDefault="0070053C" w:rsidP="002C5290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0353C2">
              <w:rPr>
                <w:rFonts w:ascii="Cambria" w:hAnsi="Cambria"/>
                <w:sz w:val="22"/>
                <w:szCs w:val="22"/>
              </w:rPr>
              <w:t>Beredskapsplan for Cermaq Norway - 1154</w:t>
            </w:r>
          </w:p>
        </w:tc>
      </w:tr>
    </w:tbl>
    <w:p w14:paraId="09E940CB" w14:textId="77777777" w:rsidR="001C54E2" w:rsidRPr="003C5C0F" w:rsidRDefault="001C54E2">
      <w:pPr>
        <w:rPr>
          <w:b/>
          <w:b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0CB9" w:rsidRPr="009F3A10" w14:paraId="5B2A62CF" w14:textId="77777777" w:rsidTr="004657F6">
        <w:tc>
          <w:tcPr>
            <w:tcW w:w="9062" w:type="dxa"/>
            <w:shd w:val="clear" w:color="auto" w:fill="BDD6EE" w:themeFill="accent5" w:themeFillTint="66"/>
          </w:tcPr>
          <w:p w14:paraId="2DCDAB53" w14:textId="77777777" w:rsidR="009024E4" w:rsidRDefault="006D0CB9" w:rsidP="009024E4">
            <w:pPr>
              <w:pStyle w:val="Overskrift1"/>
              <w:spacing w:before="0"/>
              <w:jc w:val="center"/>
              <w:outlineLvl w:val="0"/>
              <w:rPr>
                <w:b/>
                <w:bCs/>
                <w:color w:val="auto"/>
              </w:rPr>
            </w:pPr>
            <w:bookmarkStart w:id="7" w:name="_Toc83210058"/>
            <w:r>
              <w:rPr>
                <w:b/>
                <w:bCs/>
                <w:color w:val="auto"/>
              </w:rPr>
              <w:t>Virussykdommer: IPN, PD, ILA, HSMB, CMS</w:t>
            </w:r>
            <w:bookmarkEnd w:id="7"/>
          </w:p>
          <w:p w14:paraId="53937633" w14:textId="7604B62C" w:rsidR="003B03E9" w:rsidRPr="009024E4" w:rsidRDefault="00E908F4" w:rsidP="009024E4">
            <w:pPr>
              <w:pStyle w:val="Overskrift1"/>
              <w:spacing w:before="0"/>
              <w:jc w:val="center"/>
              <w:outlineLvl w:val="0"/>
              <w:rPr>
                <w:b/>
                <w:bCs/>
                <w:color w:val="auto"/>
              </w:rPr>
            </w:pPr>
            <w:bookmarkStart w:id="8" w:name="_Toc83210059"/>
            <w:r w:rsidRPr="009024E4">
              <w:rPr>
                <w:b/>
                <w:bCs/>
                <w:color w:val="auto"/>
              </w:rPr>
              <w:t>Bakteriesykdommer: Furunkulose</w:t>
            </w:r>
            <w:r w:rsidR="003162EE" w:rsidRPr="009024E4">
              <w:rPr>
                <w:b/>
                <w:bCs/>
                <w:color w:val="auto"/>
              </w:rPr>
              <w:t>, Vibriose, Kaldtvannsvibriose, Vintersår</w:t>
            </w:r>
            <w:bookmarkEnd w:id="8"/>
          </w:p>
        </w:tc>
      </w:tr>
      <w:tr w:rsidR="006D0CB9" w:rsidRPr="0002312D" w14:paraId="7C120B46" w14:textId="77777777" w:rsidTr="004657F6">
        <w:trPr>
          <w:trHeight w:val="225"/>
        </w:trPr>
        <w:tc>
          <w:tcPr>
            <w:tcW w:w="9062" w:type="dxa"/>
            <w:shd w:val="clear" w:color="auto" w:fill="FF0000"/>
          </w:tcPr>
          <w:p w14:paraId="041D88B4" w14:textId="423B36BB" w:rsidR="006D0CB9" w:rsidRPr="002B47EE" w:rsidRDefault="006D0CB9" w:rsidP="00B23D5C">
            <w:pPr>
              <w:pStyle w:val="Overskrift1"/>
              <w:spacing w:before="0"/>
              <w:jc w:val="right"/>
              <w:outlineLvl w:val="0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</w:p>
        </w:tc>
      </w:tr>
      <w:tr w:rsidR="006D0CB9" w:rsidRPr="000353C2" w14:paraId="57ACB9B9" w14:textId="77777777" w:rsidTr="004657F6">
        <w:tc>
          <w:tcPr>
            <w:tcW w:w="9062" w:type="dxa"/>
          </w:tcPr>
          <w:p w14:paraId="5B476ADF" w14:textId="77777777" w:rsidR="006D0CB9" w:rsidRPr="000353C2" w:rsidRDefault="006D0CB9" w:rsidP="004657F6">
            <w:pPr>
              <w:rPr>
                <w:rFonts w:ascii="Cambria" w:hAnsi="Cambria"/>
                <w:b/>
                <w:bCs/>
              </w:rPr>
            </w:pPr>
            <w:r w:rsidRPr="000353C2">
              <w:rPr>
                <w:rFonts w:ascii="Cambria" w:hAnsi="Cambria"/>
                <w:b/>
                <w:bCs/>
              </w:rPr>
              <w:t xml:space="preserve">Formål: </w:t>
            </w:r>
          </w:p>
          <w:p w14:paraId="5DDBE352" w14:textId="0A1F5FEB" w:rsidR="006D0CB9" w:rsidRPr="000353C2" w:rsidRDefault="009432ED" w:rsidP="004657F6">
            <w:pPr>
              <w:rPr>
                <w:rFonts w:ascii="Cambria" w:hAnsi="Cambria"/>
              </w:rPr>
            </w:pPr>
            <w:r w:rsidRPr="000353C2">
              <w:rPr>
                <w:rFonts w:ascii="Cambria" w:hAnsi="Cambria"/>
              </w:rPr>
              <w:t>Redusere omfanget av smitte av bakterie- og virussykdommer.</w:t>
            </w:r>
          </w:p>
        </w:tc>
      </w:tr>
      <w:tr w:rsidR="00787252" w:rsidRPr="000353C2" w14:paraId="21E9CE3B" w14:textId="77777777" w:rsidTr="004657F6">
        <w:tc>
          <w:tcPr>
            <w:tcW w:w="9062" w:type="dxa"/>
          </w:tcPr>
          <w:p w14:paraId="7E16F00F" w14:textId="77777777" w:rsidR="00787252" w:rsidRPr="000353C2" w:rsidRDefault="00787252" w:rsidP="00787252">
            <w:pPr>
              <w:rPr>
                <w:rFonts w:ascii="Cambria" w:hAnsi="Cambria"/>
                <w:b/>
                <w:bCs/>
              </w:rPr>
            </w:pPr>
            <w:r w:rsidRPr="000353C2">
              <w:rPr>
                <w:rFonts w:ascii="Cambria" w:hAnsi="Cambria"/>
                <w:b/>
                <w:bCs/>
              </w:rPr>
              <w:t>Forebyggende tiltak:</w:t>
            </w:r>
          </w:p>
          <w:p w14:paraId="196C746A" w14:textId="6B37999F" w:rsidR="00314BBB" w:rsidRPr="000353C2" w:rsidRDefault="00314BBB" w:rsidP="00314BBB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0353C2">
              <w:rPr>
                <w:rFonts w:ascii="Cambria" w:hAnsi="Cambria"/>
                <w:sz w:val="22"/>
                <w:szCs w:val="22"/>
              </w:rPr>
              <w:t xml:space="preserve">• Smolten skal ved utsett være vaksinert mot IPNV, furunkulose, vibriose, kaldtvannsvibriose og vintersår forårsaket av </w:t>
            </w:r>
            <w:proofErr w:type="spellStart"/>
            <w:r w:rsidRPr="000353C2">
              <w:rPr>
                <w:rFonts w:ascii="Cambria" w:hAnsi="Cambria"/>
                <w:sz w:val="22"/>
                <w:szCs w:val="22"/>
              </w:rPr>
              <w:t>Moritella</w:t>
            </w:r>
            <w:proofErr w:type="spellEnd"/>
            <w:r w:rsidRPr="000353C2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0353C2">
              <w:rPr>
                <w:rFonts w:ascii="Cambria" w:hAnsi="Cambria"/>
                <w:sz w:val="22"/>
                <w:szCs w:val="22"/>
              </w:rPr>
              <w:t>viscosa</w:t>
            </w:r>
            <w:proofErr w:type="spellEnd"/>
            <w:r w:rsidRPr="000353C2">
              <w:rPr>
                <w:rFonts w:ascii="Cambria" w:hAnsi="Cambria"/>
                <w:sz w:val="22"/>
                <w:szCs w:val="22"/>
              </w:rPr>
              <w:t xml:space="preserve"> (</w:t>
            </w:r>
            <w:proofErr w:type="spellStart"/>
            <w:r w:rsidRPr="000353C2">
              <w:rPr>
                <w:rFonts w:ascii="Cambria" w:hAnsi="Cambria"/>
                <w:sz w:val="22"/>
                <w:szCs w:val="22"/>
              </w:rPr>
              <w:t>feks</w:t>
            </w:r>
            <w:proofErr w:type="spellEnd"/>
            <w:r w:rsidRPr="000353C2">
              <w:rPr>
                <w:rFonts w:ascii="Cambria" w:hAnsi="Cambria"/>
                <w:sz w:val="22"/>
                <w:szCs w:val="22"/>
              </w:rPr>
              <w:t xml:space="preserve">. Pentium Forte Plus, </w:t>
            </w:r>
            <w:proofErr w:type="spellStart"/>
            <w:r w:rsidRPr="000353C2">
              <w:rPr>
                <w:rFonts w:ascii="Cambria" w:hAnsi="Cambria"/>
                <w:sz w:val="22"/>
                <w:szCs w:val="22"/>
              </w:rPr>
              <w:t>Alphaject</w:t>
            </w:r>
            <w:proofErr w:type="spellEnd"/>
            <w:r w:rsidRPr="000353C2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0353C2">
              <w:rPr>
                <w:rFonts w:ascii="Cambria" w:hAnsi="Cambria"/>
                <w:sz w:val="22"/>
                <w:szCs w:val="22"/>
              </w:rPr>
              <w:t>micro</w:t>
            </w:r>
            <w:proofErr w:type="spellEnd"/>
            <w:r w:rsidRPr="000353C2">
              <w:rPr>
                <w:rFonts w:ascii="Cambria" w:hAnsi="Cambria"/>
                <w:sz w:val="22"/>
                <w:szCs w:val="22"/>
              </w:rPr>
              <w:t xml:space="preserve"> 6, </w:t>
            </w:r>
            <w:proofErr w:type="spellStart"/>
            <w:r w:rsidRPr="000353C2">
              <w:rPr>
                <w:rFonts w:ascii="Cambria" w:hAnsi="Cambria"/>
                <w:sz w:val="22"/>
                <w:szCs w:val="22"/>
              </w:rPr>
              <w:t>Alphaject</w:t>
            </w:r>
            <w:proofErr w:type="spellEnd"/>
            <w:r w:rsidRPr="000353C2">
              <w:rPr>
                <w:rFonts w:ascii="Cambria" w:hAnsi="Cambria"/>
                <w:sz w:val="22"/>
                <w:szCs w:val="22"/>
              </w:rPr>
              <w:t xml:space="preserve"> 6.2, </w:t>
            </w:r>
            <w:proofErr w:type="spellStart"/>
            <w:r w:rsidRPr="000353C2">
              <w:rPr>
                <w:rFonts w:ascii="Cambria" w:hAnsi="Cambria"/>
                <w:sz w:val="22"/>
                <w:szCs w:val="22"/>
              </w:rPr>
              <w:t>Alphaject</w:t>
            </w:r>
            <w:proofErr w:type="spellEnd"/>
            <w:r w:rsidRPr="000353C2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0353C2">
              <w:rPr>
                <w:rFonts w:ascii="Cambria" w:hAnsi="Cambria"/>
                <w:sz w:val="22"/>
                <w:szCs w:val="22"/>
              </w:rPr>
              <w:t>micro</w:t>
            </w:r>
            <w:proofErr w:type="spellEnd"/>
            <w:r w:rsidRPr="000353C2">
              <w:rPr>
                <w:rFonts w:ascii="Cambria" w:hAnsi="Cambria"/>
                <w:sz w:val="22"/>
                <w:szCs w:val="22"/>
              </w:rPr>
              <w:t xml:space="preserve"> 7 ILA).</w:t>
            </w:r>
          </w:p>
          <w:p w14:paraId="483E360B" w14:textId="26940E18" w:rsidR="00314BBB" w:rsidRPr="000353C2" w:rsidRDefault="00314BBB" w:rsidP="00314BBB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0353C2">
              <w:rPr>
                <w:rFonts w:ascii="Cambria" w:hAnsi="Cambria"/>
                <w:sz w:val="22"/>
                <w:szCs w:val="22"/>
              </w:rPr>
              <w:t>• Hvis det brukes rognkjeks i anlegget skal denne være vaksinert mot vibriose.</w:t>
            </w:r>
          </w:p>
          <w:p w14:paraId="085A5CE6" w14:textId="64DE71DA" w:rsidR="00314BBB" w:rsidRPr="000353C2" w:rsidRDefault="00314BBB" w:rsidP="00314BBB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0353C2">
              <w:rPr>
                <w:rFonts w:ascii="Cambria" w:hAnsi="Cambria"/>
                <w:sz w:val="22"/>
                <w:szCs w:val="22"/>
              </w:rPr>
              <w:t xml:space="preserve">• Som nevnt under: Holde fisken sunn, Holde </w:t>
            </w:r>
            <w:proofErr w:type="spellStart"/>
            <w:r w:rsidRPr="000353C2">
              <w:rPr>
                <w:rFonts w:ascii="Cambria" w:hAnsi="Cambria"/>
                <w:sz w:val="22"/>
                <w:szCs w:val="22"/>
              </w:rPr>
              <w:t>patogener</w:t>
            </w:r>
            <w:proofErr w:type="spellEnd"/>
            <w:r w:rsidRPr="000353C2">
              <w:rPr>
                <w:rFonts w:ascii="Cambria" w:hAnsi="Cambria"/>
                <w:sz w:val="22"/>
                <w:szCs w:val="22"/>
              </w:rPr>
              <w:t xml:space="preserve"> ute, Vannkvalitet og Overvåking av fiskehelsestatus</w:t>
            </w:r>
          </w:p>
          <w:p w14:paraId="21D27546" w14:textId="777A40E3" w:rsidR="00787252" w:rsidRPr="000353C2" w:rsidRDefault="00314BBB" w:rsidP="00314BBB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0353C2">
              <w:rPr>
                <w:rFonts w:ascii="Cambria" w:hAnsi="Cambria"/>
                <w:sz w:val="22"/>
                <w:szCs w:val="22"/>
              </w:rPr>
              <w:t>• Månedlig screening av 20 stk</w:t>
            </w:r>
            <w:r w:rsidR="00F45A4D">
              <w:rPr>
                <w:rFonts w:ascii="Cambria" w:hAnsi="Cambria"/>
                <w:sz w:val="22"/>
                <w:szCs w:val="22"/>
              </w:rPr>
              <w:t>.</w:t>
            </w:r>
            <w:r w:rsidRPr="000353C2">
              <w:rPr>
                <w:rFonts w:ascii="Cambria" w:hAnsi="Cambria"/>
                <w:sz w:val="22"/>
                <w:szCs w:val="22"/>
              </w:rPr>
              <w:t xml:space="preserve"> fisk for PD-virus</w:t>
            </w:r>
          </w:p>
        </w:tc>
      </w:tr>
      <w:tr w:rsidR="00787252" w:rsidRPr="000353C2" w14:paraId="1F6E1C43" w14:textId="77777777" w:rsidTr="004657F6">
        <w:tc>
          <w:tcPr>
            <w:tcW w:w="9062" w:type="dxa"/>
          </w:tcPr>
          <w:p w14:paraId="2BDA1C0E" w14:textId="77777777" w:rsidR="00787252" w:rsidRPr="000353C2" w:rsidRDefault="00787252" w:rsidP="00787252">
            <w:pPr>
              <w:rPr>
                <w:rFonts w:ascii="Cambria" w:hAnsi="Cambria"/>
                <w:b/>
                <w:bCs/>
              </w:rPr>
            </w:pPr>
            <w:r w:rsidRPr="000353C2">
              <w:rPr>
                <w:rFonts w:ascii="Cambria" w:hAnsi="Cambria"/>
                <w:b/>
                <w:bCs/>
              </w:rPr>
              <w:t>Korrigerende tiltak:</w:t>
            </w:r>
          </w:p>
          <w:p w14:paraId="06304791" w14:textId="5DE0E244" w:rsidR="006B7772" w:rsidRPr="000353C2" w:rsidRDefault="006B7772" w:rsidP="006B7772">
            <w:pPr>
              <w:rPr>
                <w:rFonts w:ascii="Cambria" w:hAnsi="Cambria"/>
              </w:rPr>
            </w:pPr>
            <w:r w:rsidRPr="000353C2">
              <w:rPr>
                <w:rFonts w:ascii="Cambria" w:hAnsi="Cambria"/>
              </w:rPr>
              <w:t xml:space="preserve">• Frekvensen på røkting av dødfisk og svimere økes. </w:t>
            </w:r>
          </w:p>
          <w:p w14:paraId="0BA025D4" w14:textId="2B154356" w:rsidR="006B7772" w:rsidRPr="000353C2" w:rsidRDefault="006B7772" w:rsidP="006B7772">
            <w:pPr>
              <w:rPr>
                <w:rFonts w:ascii="Cambria" w:hAnsi="Cambria"/>
              </w:rPr>
            </w:pPr>
            <w:r w:rsidRPr="000353C2">
              <w:rPr>
                <w:rFonts w:ascii="Cambria" w:hAnsi="Cambria"/>
              </w:rPr>
              <w:t xml:space="preserve">• Ledelsen, Mattilsynet, </w:t>
            </w:r>
            <w:r>
              <w:rPr>
                <w:rFonts w:ascii="Cambria" w:hAnsi="Cambria"/>
              </w:rPr>
              <w:t>F</w:t>
            </w:r>
            <w:r w:rsidRPr="000353C2">
              <w:rPr>
                <w:rFonts w:ascii="Cambria" w:hAnsi="Cambria"/>
              </w:rPr>
              <w:t xml:space="preserve">iskehelsepersonell og andre aktører varsles. </w:t>
            </w:r>
          </w:p>
          <w:p w14:paraId="09EEE66B" w14:textId="3A875CDF" w:rsidR="006B7772" w:rsidRPr="000353C2" w:rsidRDefault="006B7772" w:rsidP="006B7772">
            <w:pPr>
              <w:rPr>
                <w:rFonts w:ascii="Cambria" w:hAnsi="Cambria"/>
              </w:rPr>
            </w:pPr>
            <w:r w:rsidRPr="000353C2">
              <w:rPr>
                <w:rFonts w:ascii="Cambria" w:hAnsi="Cambria"/>
              </w:rPr>
              <w:t xml:space="preserve">• Årsaksforhold oppklares. </w:t>
            </w:r>
          </w:p>
          <w:p w14:paraId="7C776529" w14:textId="4A838193" w:rsidR="006B7772" w:rsidRPr="000353C2" w:rsidRDefault="006B7772" w:rsidP="006B7772">
            <w:pPr>
              <w:rPr>
                <w:rFonts w:ascii="Cambria" w:hAnsi="Cambria"/>
              </w:rPr>
            </w:pPr>
            <w:r w:rsidRPr="000353C2">
              <w:rPr>
                <w:rFonts w:ascii="Cambria" w:hAnsi="Cambria"/>
              </w:rPr>
              <w:t xml:space="preserve">• All unødig trafikk inn og ut av anlegg og håndtering av fisk unngås. </w:t>
            </w:r>
          </w:p>
          <w:p w14:paraId="00376CD6" w14:textId="636F9228" w:rsidR="006B7772" w:rsidRPr="000353C2" w:rsidRDefault="006B7772" w:rsidP="006B7772">
            <w:pPr>
              <w:rPr>
                <w:rFonts w:ascii="Cambria" w:hAnsi="Cambria"/>
              </w:rPr>
            </w:pPr>
            <w:r w:rsidRPr="000353C2">
              <w:rPr>
                <w:rFonts w:ascii="Cambria" w:hAnsi="Cambria"/>
              </w:rPr>
              <w:t xml:space="preserve">• Syk fisk skal ikke flyttes. </w:t>
            </w:r>
          </w:p>
          <w:p w14:paraId="4A5DACF0" w14:textId="62947506" w:rsidR="006B7772" w:rsidRPr="000353C2" w:rsidRDefault="006B7772" w:rsidP="006B7772">
            <w:pPr>
              <w:rPr>
                <w:rFonts w:ascii="Cambria" w:hAnsi="Cambria"/>
              </w:rPr>
            </w:pPr>
            <w:r w:rsidRPr="000353C2">
              <w:rPr>
                <w:rFonts w:ascii="Cambria" w:hAnsi="Cambria"/>
              </w:rPr>
              <w:t xml:space="preserve">• Renholdsplan - nivå gul/rød </w:t>
            </w:r>
          </w:p>
          <w:p w14:paraId="1C26A265" w14:textId="2723DA0D" w:rsidR="006B7772" w:rsidRPr="000353C2" w:rsidRDefault="006B7772" w:rsidP="006B7772">
            <w:pPr>
              <w:rPr>
                <w:rFonts w:ascii="Cambria" w:hAnsi="Cambria"/>
              </w:rPr>
            </w:pPr>
            <w:r w:rsidRPr="000353C2">
              <w:rPr>
                <w:rFonts w:ascii="Cambria" w:hAnsi="Cambria"/>
              </w:rPr>
              <w:t>• Beredskapsplanverk</w:t>
            </w:r>
          </w:p>
          <w:p w14:paraId="17DFA563" w14:textId="21F348BC" w:rsidR="006B7772" w:rsidRPr="000353C2" w:rsidRDefault="006B7772" w:rsidP="006B7772">
            <w:pPr>
              <w:rPr>
                <w:rFonts w:ascii="Cambria" w:hAnsi="Cambria"/>
              </w:rPr>
            </w:pPr>
            <w:r w:rsidRPr="000353C2">
              <w:rPr>
                <w:rFonts w:ascii="Cambria" w:hAnsi="Cambria"/>
              </w:rPr>
              <w:t xml:space="preserve">• Medikamentell behandling iverksettes hvis dette er nødvendig. </w:t>
            </w:r>
          </w:p>
          <w:p w14:paraId="66608228" w14:textId="79D874D1" w:rsidR="00787252" w:rsidRPr="000353C2" w:rsidRDefault="006B7772" w:rsidP="006B7772">
            <w:pPr>
              <w:rPr>
                <w:rFonts w:ascii="Cambria" w:hAnsi="Cambria"/>
              </w:rPr>
            </w:pPr>
            <w:r w:rsidRPr="000353C2">
              <w:rPr>
                <w:rFonts w:ascii="Cambria" w:hAnsi="Cambria"/>
              </w:rPr>
              <w:t>• Enheter med smitte, sykdom og høy dødelighet isoleres, blir vurdert nødslaktet eller destruert/sanert avhengig av årsak og omfang.</w:t>
            </w:r>
          </w:p>
        </w:tc>
      </w:tr>
      <w:tr w:rsidR="00787252" w:rsidRPr="000353C2" w14:paraId="3D542A39" w14:textId="77777777" w:rsidTr="004657F6">
        <w:tc>
          <w:tcPr>
            <w:tcW w:w="9062" w:type="dxa"/>
          </w:tcPr>
          <w:p w14:paraId="499B93DA" w14:textId="77777777" w:rsidR="00787252" w:rsidRPr="000353C2" w:rsidRDefault="00787252" w:rsidP="00787252">
            <w:pPr>
              <w:rPr>
                <w:rFonts w:ascii="Cambria" w:hAnsi="Cambria"/>
                <w:b/>
                <w:bCs/>
              </w:rPr>
            </w:pPr>
            <w:r w:rsidRPr="000353C2">
              <w:rPr>
                <w:rFonts w:ascii="Cambria" w:hAnsi="Cambria"/>
                <w:b/>
                <w:bCs/>
              </w:rPr>
              <w:t xml:space="preserve">Ansvar: </w:t>
            </w:r>
          </w:p>
          <w:p w14:paraId="3300B608" w14:textId="2A72A539" w:rsidR="00787252" w:rsidRPr="000353C2" w:rsidRDefault="00E95965" w:rsidP="00787252">
            <w:pPr>
              <w:rPr>
                <w:rFonts w:ascii="Cambria" w:hAnsi="Cambria"/>
              </w:rPr>
            </w:pPr>
            <w:r w:rsidRPr="000353C2">
              <w:rPr>
                <w:rFonts w:ascii="Cambria" w:hAnsi="Cambria"/>
              </w:rPr>
              <w:t xml:space="preserve">Driftsleder, leder sjø, leder fiskehelse, </w:t>
            </w:r>
            <w:r w:rsidR="00FB5843">
              <w:rPr>
                <w:rFonts w:ascii="Cambria" w:hAnsi="Cambria"/>
              </w:rPr>
              <w:t>r</w:t>
            </w:r>
            <w:r w:rsidRPr="000353C2">
              <w:rPr>
                <w:rFonts w:ascii="Cambria" w:hAnsi="Cambria"/>
              </w:rPr>
              <w:t>egionansvarlig fiskehelse Nordland</w:t>
            </w:r>
          </w:p>
        </w:tc>
      </w:tr>
      <w:tr w:rsidR="006D0CB9" w:rsidRPr="003719E3" w14:paraId="05B1F77D" w14:textId="77777777" w:rsidTr="004657F6">
        <w:tc>
          <w:tcPr>
            <w:tcW w:w="9062" w:type="dxa"/>
          </w:tcPr>
          <w:p w14:paraId="60E493F6" w14:textId="77777777" w:rsidR="006D0CB9" w:rsidRPr="000353C2" w:rsidRDefault="006D0CB9" w:rsidP="004657F6">
            <w:pPr>
              <w:rPr>
                <w:rFonts w:ascii="Cambria" w:hAnsi="Cambria"/>
                <w:b/>
                <w:bCs/>
              </w:rPr>
            </w:pPr>
            <w:r w:rsidRPr="000353C2">
              <w:rPr>
                <w:rFonts w:ascii="Cambria" w:hAnsi="Cambria"/>
                <w:b/>
                <w:bCs/>
              </w:rPr>
              <w:t>Prosedyre – dokumentnummer</w:t>
            </w:r>
          </w:p>
          <w:p w14:paraId="00382A0D" w14:textId="5071CC14" w:rsidR="006D0CB9" w:rsidRPr="00792CF9" w:rsidRDefault="00792CF9" w:rsidP="004657F6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0353C2">
              <w:rPr>
                <w:rFonts w:ascii="Cambria" w:hAnsi="Cambria"/>
                <w:sz w:val="22"/>
                <w:szCs w:val="22"/>
              </w:rPr>
              <w:t>Samme referanser som under biosikkerhet</w:t>
            </w:r>
          </w:p>
        </w:tc>
      </w:tr>
      <w:tr w:rsidR="0020388C" w:rsidRPr="009F3A10" w14:paraId="5E30AC00" w14:textId="77777777" w:rsidTr="004657F6">
        <w:tc>
          <w:tcPr>
            <w:tcW w:w="9062" w:type="dxa"/>
            <w:shd w:val="clear" w:color="auto" w:fill="BDD6EE" w:themeFill="accent5" w:themeFillTint="66"/>
          </w:tcPr>
          <w:p w14:paraId="4BE62FF4" w14:textId="77777777" w:rsidR="00963FDA" w:rsidRPr="0002312D" w:rsidRDefault="00963FDA" w:rsidP="000D427A">
            <w:pPr>
              <w:pStyle w:val="Overskrift1"/>
              <w:spacing w:before="0"/>
              <w:jc w:val="center"/>
              <w:outlineLvl w:val="0"/>
              <w:rPr>
                <w:b/>
                <w:bCs/>
                <w:color w:val="auto"/>
              </w:rPr>
            </w:pPr>
            <w:bookmarkStart w:id="9" w:name="_Toc66349561"/>
            <w:bookmarkStart w:id="10" w:name="_Toc83210060"/>
            <w:r w:rsidRPr="0002312D">
              <w:rPr>
                <w:b/>
                <w:bCs/>
                <w:color w:val="auto"/>
              </w:rPr>
              <w:lastRenderedPageBreak/>
              <w:t>Kontroll på lakselus</w:t>
            </w:r>
            <w:bookmarkEnd w:id="9"/>
            <w:bookmarkEnd w:id="10"/>
          </w:p>
          <w:p w14:paraId="359CDF56" w14:textId="77777777" w:rsidR="0020388C" w:rsidRPr="009F3A10" w:rsidRDefault="0020388C" w:rsidP="004657F6"/>
        </w:tc>
      </w:tr>
      <w:tr w:rsidR="0020388C" w:rsidRPr="0002312D" w14:paraId="0EDF03AB" w14:textId="77777777" w:rsidTr="004657F6">
        <w:trPr>
          <w:trHeight w:val="225"/>
        </w:trPr>
        <w:tc>
          <w:tcPr>
            <w:tcW w:w="9062" w:type="dxa"/>
            <w:shd w:val="clear" w:color="auto" w:fill="FF0000"/>
          </w:tcPr>
          <w:p w14:paraId="0C4359F7" w14:textId="38311697" w:rsidR="0020388C" w:rsidRPr="002B47EE" w:rsidRDefault="0020388C" w:rsidP="00B23D5C">
            <w:pPr>
              <w:pStyle w:val="Overskrift1"/>
              <w:spacing w:before="0"/>
              <w:jc w:val="right"/>
              <w:outlineLvl w:val="0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</w:p>
        </w:tc>
      </w:tr>
      <w:tr w:rsidR="0020388C" w:rsidRPr="000353C2" w14:paraId="75C52984" w14:textId="77777777" w:rsidTr="004657F6">
        <w:tc>
          <w:tcPr>
            <w:tcW w:w="9062" w:type="dxa"/>
          </w:tcPr>
          <w:p w14:paraId="1C9C6DAC" w14:textId="77777777" w:rsidR="0020388C" w:rsidRPr="000353C2" w:rsidRDefault="0020388C" w:rsidP="004657F6">
            <w:pPr>
              <w:rPr>
                <w:rFonts w:ascii="Cambria" w:hAnsi="Cambria"/>
                <w:b/>
                <w:bCs/>
              </w:rPr>
            </w:pPr>
            <w:r w:rsidRPr="000353C2">
              <w:rPr>
                <w:rFonts w:ascii="Cambria" w:hAnsi="Cambria"/>
                <w:b/>
                <w:bCs/>
              </w:rPr>
              <w:t xml:space="preserve">Formål: </w:t>
            </w:r>
          </w:p>
          <w:p w14:paraId="38281BF4" w14:textId="63D75A92" w:rsidR="0020388C" w:rsidRPr="000353C2" w:rsidRDefault="00CF44AF" w:rsidP="004657F6">
            <w:pPr>
              <w:rPr>
                <w:rFonts w:ascii="Cambria" w:hAnsi="Cambria"/>
              </w:rPr>
            </w:pPr>
            <w:r w:rsidRPr="000353C2">
              <w:rPr>
                <w:rFonts w:ascii="Cambria" w:hAnsi="Cambria"/>
              </w:rPr>
              <w:t>Ha oversikt over og kontroll på parasittstatus i anlegget.</w:t>
            </w:r>
          </w:p>
        </w:tc>
      </w:tr>
      <w:tr w:rsidR="0020388C" w:rsidRPr="000353C2" w14:paraId="1DD497B0" w14:textId="77777777" w:rsidTr="004657F6">
        <w:tc>
          <w:tcPr>
            <w:tcW w:w="9062" w:type="dxa"/>
          </w:tcPr>
          <w:p w14:paraId="27D6B0E7" w14:textId="77777777" w:rsidR="0020388C" w:rsidRPr="000353C2" w:rsidRDefault="0020388C" w:rsidP="004657F6">
            <w:pPr>
              <w:rPr>
                <w:rFonts w:ascii="Cambria" w:hAnsi="Cambria"/>
                <w:b/>
                <w:bCs/>
              </w:rPr>
            </w:pPr>
            <w:r w:rsidRPr="000353C2">
              <w:rPr>
                <w:rFonts w:ascii="Cambria" w:hAnsi="Cambria"/>
                <w:b/>
                <w:bCs/>
              </w:rPr>
              <w:t>Forebyggende tiltak:</w:t>
            </w:r>
          </w:p>
          <w:p w14:paraId="4445EC39" w14:textId="77777777" w:rsidR="00FB5843" w:rsidRDefault="00270DA1" w:rsidP="00270DA1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0353C2">
              <w:rPr>
                <w:rFonts w:ascii="Cambria" w:hAnsi="Cambria"/>
                <w:sz w:val="22"/>
                <w:szCs w:val="22"/>
              </w:rPr>
              <w:t xml:space="preserve">• Lakselus skal telles ukentlig på 20 fisk fra hver merd og registreres i Fishtalk. </w:t>
            </w:r>
          </w:p>
          <w:p w14:paraId="15010D53" w14:textId="4CDCD7C4" w:rsidR="00270DA1" w:rsidRPr="000353C2" w:rsidRDefault="00FB5843" w:rsidP="00270DA1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0353C2">
              <w:rPr>
                <w:rFonts w:ascii="Cambria" w:hAnsi="Cambria"/>
                <w:sz w:val="22"/>
                <w:szCs w:val="22"/>
              </w:rPr>
              <w:t>•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270DA1" w:rsidRPr="000353C2">
              <w:rPr>
                <w:rFonts w:ascii="Cambria" w:hAnsi="Cambria"/>
                <w:sz w:val="22"/>
                <w:szCs w:val="22"/>
              </w:rPr>
              <w:t>Samme som under overvåking av fiskehelsestatus.</w:t>
            </w:r>
          </w:p>
          <w:p w14:paraId="259A2186" w14:textId="7E0482E6" w:rsidR="00270DA1" w:rsidRPr="000353C2" w:rsidRDefault="00270DA1" w:rsidP="00270DA1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0353C2">
              <w:rPr>
                <w:rFonts w:ascii="Cambria" w:hAnsi="Cambria"/>
                <w:sz w:val="22"/>
                <w:szCs w:val="22"/>
              </w:rPr>
              <w:t>• Luseskjørt</w:t>
            </w:r>
          </w:p>
          <w:p w14:paraId="478A2D79" w14:textId="20A9E301" w:rsidR="00270DA1" w:rsidRPr="000353C2" w:rsidRDefault="00270DA1" w:rsidP="00270DA1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0353C2">
              <w:rPr>
                <w:rFonts w:ascii="Cambria" w:hAnsi="Cambria"/>
                <w:sz w:val="22"/>
                <w:szCs w:val="22"/>
              </w:rPr>
              <w:t>• Rognkjeks</w:t>
            </w:r>
          </w:p>
          <w:p w14:paraId="724D62CF" w14:textId="1AFF558C" w:rsidR="0020388C" w:rsidRPr="000353C2" w:rsidRDefault="00270DA1" w:rsidP="00270DA1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0353C2">
              <w:rPr>
                <w:rFonts w:ascii="Cambria" w:hAnsi="Cambria"/>
                <w:sz w:val="22"/>
                <w:szCs w:val="22"/>
              </w:rPr>
              <w:t>• Påslagshemmende fôr kan kun brukes etter avtale med produksjonsledelsen og i samråd med Fiskehelsepersonell</w:t>
            </w:r>
          </w:p>
        </w:tc>
      </w:tr>
      <w:tr w:rsidR="0020388C" w:rsidRPr="000353C2" w14:paraId="24BBFB86" w14:textId="77777777" w:rsidTr="004657F6">
        <w:tc>
          <w:tcPr>
            <w:tcW w:w="9062" w:type="dxa"/>
          </w:tcPr>
          <w:p w14:paraId="7FCBF168" w14:textId="77777777" w:rsidR="0020388C" w:rsidRPr="000353C2" w:rsidRDefault="0020388C" w:rsidP="004657F6">
            <w:pPr>
              <w:rPr>
                <w:rFonts w:ascii="Cambria" w:hAnsi="Cambria"/>
                <w:b/>
                <w:bCs/>
              </w:rPr>
            </w:pPr>
            <w:r w:rsidRPr="000353C2">
              <w:rPr>
                <w:rFonts w:ascii="Cambria" w:hAnsi="Cambria"/>
                <w:b/>
                <w:bCs/>
              </w:rPr>
              <w:t>Korrigerende tiltak:</w:t>
            </w:r>
          </w:p>
          <w:p w14:paraId="4C8F1744" w14:textId="578EB6A2" w:rsidR="008A5A06" w:rsidRPr="000353C2" w:rsidRDefault="008A5A06" w:rsidP="008A5A06">
            <w:pPr>
              <w:rPr>
                <w:rFonts w:ascii="Cambria" w:hAnsi="Cambria"/>
              </w:rPr>
            </w:pPr>
            <w:r w:rsidRPr="000353C2">
              <w:rPr>
                <w:rFonts w:ascii="Cambria" w:hAnsi="Cambria"/>
              </w:rPr>
              <w:t xml:space="preserve">• Ved 0,2-0,3 kjønnsmodne </w:t>
            </w:r>
            <w:proofErr w:type="spellStart"/>
            <w:r w:rsidRPr="000353C2">
              <w:rPr>
                <w:rFonts w:ascii="Cambria" w:hAnsi="Cambria"/>
              </w:rPr>
              <w:t>hunnlus</w:t>
            </w:r>
            <w:proofErr w:type="spellEnd"/>
            <w:r w:rsidRPr="000353C2">
              <w:rPr>
                <w:rFonts w:ascii="Cambria" w:hAnsi="Cambria"/>
              </w:rPr>
              <w:t xml:space="preserve"> iverksettes tiltak i enkeltmerder (ikke-medikamentelt) eller hele anlegget (medikamentelt eller ikke medikamentelt)</w:t>
            </w:r>
            <w:r>
              <w:rPr>
                <w:rFonts w:ascii="Cambria" w:hAnsi="Cambria"/>
              </w:rPr>
              <w:t>.</w:t>
            </w:r>
            <w:r w:rsidRPr="000353C2">
              <w:rPr>
                <w:rFonts w:ascii="Cambria" w:hAnsi="Cambria"/>
              </w:rPr>
              <w:t xml:space="preserve"> </w:t>
            </w:r>
          </w:p>
          <w:p w14:paraId="46EBBBB2" w14:textId="54D5C280" w:rsidR="008A5A06" w:rsidRPr="000353C2" w:rsidRDefault="008A5A06" w:rsidP="008A5A06">
            <w:pPr>
              <w:rPr>
                <w:rFonts w:ascii="Cambria" w:hAnsi="Cambria"/>
              </w:rPr>
            </w:pPr>
            <w:r w:rsidRPr="000353C2">
              <w:rPr>
                <w:rFonts w:ascii="Cambria" w:hAnsi="Cambria"/>
              </w:rPr>
              <w:t>• Avlusning ved bruk av legemidler</w:t>
            </w:r>
            <w:r>
              <w:rPr>
                <w:rFonts w:ascii="Cambria" w:hAnsi="Cambria"/>
              </w:rPr>
              <w:t>.</w:t>
            </w:r>
          </w:p>
          <w:p w14:paraId="6A0D8BE0" w14:textId="5C8C6BD6" w:rsidR="0020388C" w:rsidRPr="000353C2" w:rsidRDefault="008A5A06" w:rsidP="008A5A06">
            <w:pPr>
              <w:rPr>
                <w:rFonts w:ascii="Cambria" w:hAnsi="Cambria"/>
              </w:rPr>
            </w:pPr>
            <w:r w:rsidRPr="000353C2">
              <w:rPr>
                <w:rFonts w:ascii="Cambria" w:hAnsi="Cambria"/>
              </w:rPr>
              <w:t xml:space="preserve">• Avlusning ved bruk av ikke medikamentelle tiltak (Hydrolicer, Ferskvann, </w:t>
            </w:r>
            <w:proofErr w:type="spellStart"/>
            <w:r w:rsidRPr="000353C2">
              <w:rPr>
                <w:rFonts w:ascii="Cambria" w:hAnsi="Cambria"/>
              </w:rPr>
              <w:t>Thermolicer</w:t>
            </w:r>
            <w:proofErr w:type="spellEnd"/>
            <w:r w:rsidRPr="000353C2">
              <w:rPr>
                <w:rFonts w:ascii="Cambria" w:hAnsi="Cambria"/>
              </w:rPr>
              <w:t xml:space="preserve">, </w:t>
            </w:r>
            <w:proofErr w:type="spellStart"/>
            <w:r w:rsidRPr="000353C2">
              <w:rPr>
                <w:rFonts w:ascii="Cambria" w:hAnsi="Cambria"/>
              </w:rPr>
              <w:t>Optilicer</w:t>
            </w:r>
            <w:proofErr w:type="spellEnd"/>
            <w:r w:rsidRPr="000353C2">
              <w:rPr>
                <w:rFonts w:ascii="Cambria" w:hAnsi="Cambria"/>
              </w:rPr>
              <w:t>)</w:t>
            </w:r>
          </w:p>
        </w:tc>
      </w:tr>
      <w:tr w:rsidR="0020388C" w:rsidRPr="000353C2" w14:paraId="76052583" w14:textId="77777777" w:rsidTr="004657F6">
        <w:tc>
          <w:tcPr>
            <w:tcW w:w="9062" w:type="dxa"/>
          </w:tcPr>
          <w:p w14:paraId="5AAD13C7" w14:textId="77777777" w:rsidR="0020388C" w:rsidRPr="000353C2" w:rsidRDefault="0020388C" w:rsidP="004657F6">
            <w:pPr>
              <w:rPr>
                <w:rFonts w:ascii="Cambria" w:hAnsi="Cambria"/>
                <w:b/>
                <w:bCs/>
              </w:rPr>
            </w:pPr>
            <w:r w:rsidRPr="000353C2">
              <w:rPr>
                <w:rFonts w:ascii="Cambria" w:hAnsi="Cambria"/>
                <w:b/>
                <w:bCs/>
              </w:rPr>
              <w:t xml:space="preserve">Ansvar: </w:t>
            </w:r>
          </w:p>
          <w:p w14:paraId="3CDC99CD" w14:textId="706DAB32" w:rsidR="0020388C" w:rsidRPr="000353C2" w:rsidRDefault="0020388C" w:rsidP="004657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Driftsleder</w:t>
            </w:r>
            <w:r w:rsidR="00546AD7">
              <w:rPr>
                <w:rFonts w:ascii="Cambria" w:hAnsi="Cambria"/>
              </w:rPr>
              <w:t>, fiskehelsepersonell.</w:t>
            </w:r>
            <w:r>
              <w:rPr>
                <w:rFonts w:ascii="Cambria" w:hAnsi="Cambria"/>
              </w:rPr>
              <w:t xml:space="preserve"> </w:t>
            </w:r>
          </w:p>
        </w:tc>
      </w:tr>
      <w:tr w:rsidR="0020388C" w:rsidRPr="00823D52" w14:paraId="02CBBB0B" w14:textId="77777777" w:rsidTr="004657F6">
        <w:tc>
          <w:tcPr>
            <w:tcW w:w="9062" w:type="dxa"/>
          </w:tcPr>
          <w:p w14:paraId="3E7CFCD7" w14:textId="77777777" w:rsidR="0020388C" w:rsidRPr="000353C2" w:rsidRDefault="0020388C" w:rsidP="004657F6">
            <w:pPr>
              <w:rPr>
                <w:rFonts w:ascii="Cambria" w:hAnsi="Cambria"/>
                <w:b/>
                <w:bCs/>
              </w:rPr>
            </w:pPr>
            <w:r w:rsidRPr="000353C2">
              <w:rPr>
                <w:rFonts w:ascii="Cambria" w:hAnsi="Cambria"/>
                <w:b/>
                <w:bCs/>
              </w:rPr>
              <w:t>Prosedyre – dokumentnummer</w:t>
            </w:r>
          </w:p>
          <w:p w14:paraId="7E9D7061" w14:textId="77777777" w:rsidR="00B77C54" w:rsidRPr="000353C2" w:rsidRDefault="00B77C54" w:rsidP="00B77C54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0353C2">
              <w:rPr>
                <w:rFonts w:ascii="Cambria" w:hAnsi="Cambria"/>
                <w:sz w:val="22"/>
                <w:szCs w:val="22"/>
              </w:rPr>
              <w:t>Samordnet plan for lusebekjempelse</w:t>
            </w:r>
          </w:p>
          <w:p w14:paraId="78ED438E" w14:textId="77777777" w:rsidR="00B77C54" w:rsidRPr="000353C2" w:rsidRDefault="00B77C54" w:rsidP="00B77C54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0353C2">
              <w:rPr>
                <w:rFonts w:ascii="Cambria" w:hAnsi="Cambria"/>
                <w:sz w:val="22"/>
                <w:szCs w:val="22"/>
              </w:rPr>
              <w:t>Prosedyre for samordnet kontroll og bekjempelse lakselus- 394</w:t>
            </w:r>
          </w:p>
          <w:p w14:paraId="41458FCE" w14:textId="77777777" w:rsidR="00B77C54" w:rsidRPr="000353C2" w:rsidRDefault="00B77C54" w:rsidP="00B77C54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0353C2">
              <w:rPr>
                <w:rFonts w:ascii="Cambria" w:hAnsi="Cambria"/>
                <w:sz w:val="22"/>
                <w:szCs w:val="22"/>
              </w:rPr>
              <w:t xml:space="preserve">Prosedyre for lusetelling- 321 </w:t>
            </w:r>
          </w:p>
          <w:p w14:paraId="24AA96FF" w14:textId="77777777" w:rsidR="00B77C54" w:rsidRPr="000353C2" w:rsidRDefault="00B77C54" w:rsidP="00B77C54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0353C2">
              <w:rPr>
                <w:rFonts w:ascii="Cambria" w:hAnsi="Cambria"/>
                <w:sz w:val="22"/>
                <w:szCs w:val="22"/>
              </w:rPr>
              <w:t xml:space="preserve">Prosedyre for avlusning med lukket presenning-189 </w:t>
            </w:r>
          </w:p>
          <w:p w14:paraId="3F6F8137" w14:textId="77777777" w:rsidR="00B77C54" w:rsidRPr="000353C2" w:rsidRDefault="00B77C54" w:rsidP="00B77C54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0353C2">
              <w:rPr>
                <w:rFonts w:ascii="Cambria" w:hAnsi="Cambria"/>
                <w:sz w:val="22"/>
                <w:szCs w:val="22"/>
              </w:rPr>
              <w:t xml:space="preserve">Prosedyre for avlusning ved bruk av Slice- 630 </w:t>
            </w:r>
          </w:p>
          <w:p w14:paraId="33BCE6E2" w14:textId="77777777" w:rsidR="00B77C54" w:rsidRDefault="00B77C54" w:rsidP="00B77C54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0353C2">
              <w:rPr>
                <w:rFonts w:ascii="Cambria" w:hAnsi="Cambria"/>
                <w:sz w:val="22"/>
                <w:szCs w:val="22"/>
              </w:rPr>
              <w:t xml:space="preserve">Prosedyre for bruk av legemidler og håndtering av legemiddelrest og -avfall- 191 </w:t>
            </w:r>
          </w:p>
          <w:p w14:paraId="70F24603" w14:textId="77777777" w:rsidR="00B77C54" w:rsidRPr="000353C2" w:rsidRDefault="00B77C54" w:rsidP="00B77C54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0353C2">
              <w:rPr>
                <w:rFonts w:ascii="Cambria" w:hAnsi="Cambria"/>
                <w:sz w:val="22"/>
                <w:szCs w:val="22"/>
              </w:rPr>
              <w:t>Prosedyre for bekjempelse av lakselus med nedsatt følsomhet/resistens mot legemidler- 223</w:t>
            </w:r>
          </w:p>
          <w:p w14:paraId="1974E019" w14:textId="77777777" w:rsidR="00B77C54" w:rsidRPr="000353C2" w:rsidRDefault="00B77C54" w:rsidP="00B77C54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0353C2">
              <w:rPr>
                <w:rFonts w:ascii="Cambria" w:hAnsi="Cambria"/>
                <w:sz w:val="22"/>
                <w:szCs w:val="22"/>
              </w:rPr>
              <w:t>Prosedyre for rapportering lakselus- 348</w:t>
            </w:r>
          </w:p>
          <w:p w14:paraId="33C5CE10" w14:textId="77777777" w:rsidR="00B77C54" w:rsidRPr="000353C2" w:rsidRDefault="00B77C54" w:rsidP="00B77C54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0353C2">
              <w:rPr>
                <w:rFonts w:ascii="Cambria" w:hAnsi="Cambria"/>
                <w:sz w:val="22"/>
                <w:szCs w:val="22"/>
              </w:rPr>
              <w:t>Prosedyre for forberedelser på utsett og mottak av rognkjeks- 488</w:t>
            </w:r>
          </w:p>
          <w:p w14:paraId="467F1161" w14:textId="77777777" w:rsidR="00B77C54" w:rsidRPr="000353C2" w:rsidRDefault="00B77C54" w:rsidP="00B77C54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0353C2">
              <w:rPr>
                <w:rFonts w:ascii="Cambria" w:hAnsi="Cambria"/>
                <w:sz w:val="22"/>
                <w:szCs w:val="22"/>
              </w:rPr>
              <w:t>Prosedyre for daglig røkting av rognkjeks- 293</w:t>
            </w:r>
          </w:p>
          <w:p w14:paraId="13CAA0B7" w14:textId="77777777" w:rsidR="00B77C54" w:rsidRPr="000353C2" w:rsidRDefault="00B77C54" w:rsidP="00B77C54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0353C2">
              <w:rPr>
                <w:rFonts w:ascii="Cambria" w:hAnsi="Cambria"/>
                <w:sz w:val="22"/>
                <w:szCs w:val="22"/>
              </w:rPr>
              <w:t>Prosedyre for utsett av rognkjeksskjul- 495</w:t>
            </w:r>
          </w:p>
          <w:p w14:paraId="5BFC8D75" w14:textId="5F84443A" w:rsidR="0020388C" w:rsidRPr="00823D52" w:rsidRDefault="00B77C54" w:rsidP="00B77C54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0353C2">
              <w:rPr>
                <w:rFonts w:ascii="Cambria" w:hAnsi="Cambria"/>
                <w:sz w:val="22"/>
                <w:szCs w:val="22"/>
              </w:rPr>
              <w:t>Prosedyre for bruk av ikke medikamentelle metoder (IMM) i Cermaq Norway (</w:t>
            </w:r>
            <w:proofErr w:type="spellStart"/>
            <w:r w:rsidRPr="000353C2">
              <w:rPr>
                <w:rFonts w:ascii="Cambria" w:hAnsi="Cambria"/>
                <w:sz w:val="22"/>
                <w:szCs w:val="22"/>
              </w:rPr>
              <w:t>Optilicer</w:t>
            </w:r>
            <w:proofErr w:type="spellEnd"/>
            <w:r w:rsidRPr="000353C2">
              <w:rPr>
                <w:rFonts w:ascii="Cambria" w:hAnsi="Cambria"/>
                <w:sz w:val="22"/>
                <w:szCs w:val="22"/>
              </w:rPr>
              <w:t>, Hydrolicer, Ferskvann)- 1214</w:t>
            </w:r>
          </w:p>
        </w:tc>
      </w:tr>
    </w:tbl>
    <w:p w14:paraId="4995519B" w14:textId="77777777" w:rsidR="001C54E2" w:rsidRDefault="001C54E2">
      <w:pPr>
        <w:rPr>
          <w:b/>
          <w:bCs/>
        </w:rPr>
      </w:pPr>
    </w:p>
    <w:p w14:paraId="0579164E" w14:textId="0C7C3D84" w:rsidR="001C54E2" w:rsidRDefault="001C54E2" w:rsidP="00973188">
      <w:pPr>
        <w:rPr>
          <w:b/>
          <w:bCs/>
        </w:rPr>
      </w:pPr>
    </w:p>
    <w:p w14:paraId="15509B37" w14:textId="5A35D8CF" w:rsidR="00D513F6" w:rsidRDefault="00D513F6" w:rsidP="00973188">
      <w:pPr>
        <w:rPr>
          <w:b/>
          <w:bCs/>
        </w:rPr>
      </w:pPr>
    </w:p>
    <w:p w14:paraId="5ECB5430" w14:textId="440FD717" w:rsidR="00D513F6" w:rsidRDefault="00D513F6" w:rsidP="00973188">
      <w:pPr>
        <w:rPr>
          <w:b/>
          <w:bCs/>
        </w:rPr>
      </w:pPr>
    </w:p>
    <w:p w14:paraId="2EBB6BD7" w14:textId="5B26BC26" w:rsidR="00D513F6" w:rsidRDefault="00D513F6" w:rsidP="00973188">
      <w:pPr>
        <w:rPr>
          <w:b/>
          <w:bCs/>
        </w:rPr>
      </w:pPr>
    </w:p>
    <w:p w14:paraId="780CD565" w14:textId="4CF3F3BD" w:rsidR="00D513F6" w:rsidRDefault="00D513F6" w:rsidP="00973188">
      <w:pPr>
        <w:rPr>
          <w:b/>
          <w:bCs/>
        </w:rPr>
      </w:pPr>
    </w:p>
    <w:p w14:paraId="45DA8256" w14:textId="1D338553" w:rsidR="00D513F6" w:rsidRDefault="00D513F6" w:rsidP="00973188">
      <w:pPr>
        <w:rPr>
          <w:b/>
          <w:bCs/>
        </w:rPr>
      </w:pPr>
    </w:p>
    <w:p w14:paraId="5C8E8D34" w14:textId="568D0D40" w:rsidR="00D513F6" w:rsidRDefault="00D513F6" w:rsidP="00973188">
      <w:pPr>
        <w:rPr>
          <w:b/>
          <w:bCs/>
        </w:rPr>
      </w:pPr>
    </w:p>
    <w:p w14:paraId="7C423E2B" w14:textId="77777777" w:rsidR="00D513F6" w:rsidRDefault="00D513F6" w:rsidP="00973188">
      <w:pPr>
        <w:rPr>
          <w:b/>
          <w:b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6435" w:rsidRPr="009F3A10" w14:paraId="7AE3F0FB" w14:textId="77777777" w:rsidTr="00D26435">
        <w:tc>
          <w:tcPr>
            <w:tcW w:w="9062" w:type="dxa"/>
            <w:shd w:val="clear" w:color="auto" w:fill="BDD6EE" w:themeFill="accent5" w:themeFillTint="66"/>
          </w:tcPr>
          <w:p w14:paraId="3811E7CB" w14:textId="77777777" w:rsidR="00D26435" w:rsidRPr="0002312D" w:rsidRDefault="00D26435" w:rsidP="0025759A">
            <w:pPr>
              <w:pStyle w:val="Overskrift1"/>
              <w:spacing w:before="0"/>
              <w:jc w:val="center"/>
              <w:outlineLvl w:val="0"/>
              <w:rPr>
                <w:b/>
                <w:bCs/>
                <w:color w:val="auto"/>
              </w:rPr>
            </w:pPr>
            <w:bookmarkStart w:id="11" w:name="_Toc83210061"/>
            <w:r w:rsidRPr="0002312D">
              <w:rPr>
                <w:b/>
                <w:bCs/>
                <w:color w:val="auto"/>
              </w:rPr>
              <w:lastRenderedPageBreak/>
              <w:t>Overvåking av fiskehelsestatus</w:t>
            </w:r>
            <w:bookmarkEnd w:id="11"/>
          </w:p>
          <w:p w14:paraId="21F62486" w14:textId="77777777" w:rsidR="00D26435" w:rsidRPr="009F3A10" w:rsidRDefault="00D26435" w:rsidP="00D26435"/>
        </w:tc>
      </w:tr>
      <w:tr w:rsidR="00E035CE" w:rsidRPr="009F3A10" w14:paraId="00E61DB3" w14:textId="77777777" w:rsidTr="00E035CE">
        <w:tc>
          <w:tcPr>
            <w:tcW w:w="9062" w:type="dxa"/>
            <w:shd w:val="clear" w:color="auto" w:fill="FF0000"/>
          </w:tcPr>
          <w:p w14:paraId="3C43677E" w14:textId="63D551DE" w:rsidR="00E035CE" w:rsidRPr="001E2ACD" w:rsidRDefault="00E035CE" w:rsidP="00B23D5C">
            <w:pPr>
              <w:pStyle w:val="Overskrift1"/>
              <w:spacing w:before="0"/>
              <w:jc w:val="right"/>
              <w:outlineLvl w:val="0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</w:p>
        </w:tc>
      </w:tr>
      <w:tr w:rsidR="00D26435" w:rsidRPr="000353C2" w14:paraId="2A76E0C1" w14:textId="77777777" w:rsidTr="00D26435">
        <w:tc>
          <w:tcPr>
            <w:tcW w:w="9062" w:type="dxa"/>
          </w:tcPr>
          <w:p w14:paraId="15A0D841" w14:textId="77777777" w:rsidR="00D26435" w:rsidRPr="000353C2" w:rsidRDefault="00D26435" w:rsidP="00D26435">
            <w:pPr>
              <w:rPr>
                <w:rFonts w:ascii="Cambria" w:hAnsi="Cambria"/>
                <w:b/>
                <w:bCs/>
              </w:rPr>
            </w:pPr>
            <w:r w:rsidRPr="000353C2">
              <w:rPr>
                <w:rFonts w:ascii="Cambria" w:hAnsi="Cambria"/>
                <w:b/>
                <w:bCs/>
              </w:rPr>
              <w:t xml:space="preserve">Formål: </w:t>
            </w:r>
          </w:p>
          <w:p w14:paraId="5694EDE2" w14:textId="47E32838" w:rsidR="00D26435" w:rsidRPr="000353C2" w:rsidRDefault="00D26435" w:rsidP="00D26435">
            <w:pPr>
              <w:rPr>
                <w:rFonts w:ascii="Cambria" w:hAnsi="Cambria"/>
              </w:rPr>
            </w:pPr>
            <w:r w:rsidRPr="000353C2">
              <w:rPr>
                <w:rFonts w:ascii="Cambria" w:hAnsi="Cambria"/>
              </w:rPr>
              <w:t>Regelmessig overvåking av fisken for tegn på lidelser eller sykdom er kritisk for å ha kontroll med fisken</w:t>
            </w:r>
            <w:r w:rsidR="00B7686C">
              <w:rPr>
                <w:rFonts w:ascii="Cambria" w:hAnsi="Cambria"/>
              </w:rPr>
              <w:t>s</w:t>
            </w:r>
            <w:r w:rsidRPr="000353C2">
              <w:rPr>
                <w:rFonts w:ascii="Cambria" w:hAnsi="Cambria"/>
              </w:rPr>
              <w:t xml:space="preserve"> helsestatus.</w:t>
            </w:r>
          </w:p>
        </w:tc>
      </w:tr>
      <w:tr w:rsidR="00D26435" w:rsidRPr="000353C2" w14:paraId="4FE38560" w14:textId="77777777" w:rsidTr="00D26435">
        <w:tc>
          <w:tcPr>
            <w:tcW w:w="9062" w:type="dxa"/>
          </w:tcPr>
          <w:p w14:paraId="2D9903F0" w14:textId="77777777" w:rsidR="00D26435" w:rsidRPr="000353C2" w:rsidRDefault="00D26435" w:rsidP="00D26435">
            <w:pPr>
              <w:rPr>
                <w:rFonts w:ascii="Cambria" w:hAnsi="Cambria"/>
                <w:b/>
                <w:bCs/>
              </w:rPr>
            </w:pPr>
            <w:r w:rsidRPr="000353C2">
              <w:rPr>
                <w:rFonts w:ascii="Cambria" w:hAnsi="Cambria"/>
                <w:b/>
                <w:bCs/>
              </w:rPr>
              <w:t>Forebyggende tiltak:</w:t>
            </w:r>
          </w:p>
          <w:p w14:paraId="329C2F0B" w14:textId="6EDFBA58" w:rsidR="006A03AD" w:rsidRPr="000353C2" w:rsidRDefault="00D26435" w:rsidP="00D26435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0353C2">
              <w:rPr>
                <w:rFonts w:ascii="Cambria" w:hAnsi="Cambria"/>
                <w:sz w:val="22"/>
                <w:szCs w:val="22"/>
              </w:rPr>
              <w:t xml:space="preserve">• Fiskens adferd, oppførsel og lidelser skal overvåkes hver dag. </w:t>
            </w:r>
          </w:p>
          <w:p w14:paraId="32B8CC40" w14:textId="1F1CA016" w:rsidR="006A03AD" w:rsidRPr="000353C2" w:rsidRDefault="00D26435" w:rsidP="00D26435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0353C2">
              <w:rPr>
                <w:rFonts w:ascii="Cambria" w:hAnsi="Cambria"/>
                <w:sz w:val="22"/>
                <w:szCs w:val="22"/>
              </w:rPr>
              <w:t>• All dødfisk skal klassifiseres etter dødelighetsårsak i Fishtalk. Bruk dødfisk</w:t>
            </w:r>
            <w:r w:rsidR="00A61D00">
              <w:rPr>
                <w:rFonts w:ascii="Cambria" w:hAnsi="Cambria"/>
                <w:sz w:val="22"/>
                <w:szCs w:val="22"/>
              </w:rPr>
              <w:t>-</w:t>
            </w:r>
            <w:r w:rsidRPr="000353C2">
              <w:rPr>
                <w:rFonts w:ascii="Cambria" w:hAnsi="Cambria"/>
                <w:sz w:val="22"/>
                <w:szCs w:val="22"/>
              </w:rPr>
              <w:t xml:space="preserve">veilederen. </w:t>
            </w:r>
          </w:p>
          <w:p w14:paraId="3E975D4F" w14:textId="64F808F9" w:rsidR="00D26435" w:rsidRPr="000353C2" w:rsidRDefault="00D26435" w:rsidP="00D26435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0353C2">
              <w:rPr>
                <w:rFonts w:ascii="Cambria" w:hAnsi="Cambria"/>
                <w:sz w:val="22"/>
                <w:szCs w:val="22"/>
              </w:rPr>
              <w:t>• Lokaliteten skal ha regelmessige tilsyn og prøvetaking av autorisert fiskehels</w:t>
            </w:r>
            <w:r w:rsidR="00A61D00">
              <w:rPr>
                <w:rFonts w:ascii="Cambria" w:hAnsi="Cambria"/>
                <w:sz w:val="22"/>
                <w:szCs w:val="22"/>
              </w:rPr>
              <w:t>e</w:t>
            </w:r>
            <w:r w:rsidRPr="000353C2">
              <w:rPr>
                <w:rFonts w:ascii="Cambria" w:hAnsi="Cambria"/>
                <w:sz w:val="22"/>
                <w:szCs w:val="22"/>
              </w:rPr>
              <w:t>personell.</w:t>
            </w:r>
          </w:p>
        </w:tc>
      </w:tr>
      <w:tr w:rsidR="00D26435" w:rsidRPr="000353C2" w14:paraId="5C75FAD0" w14:textId="77777777" w:rsidTr="00D26435">
        <w:tc>
          <w:tcPr>
            <w:tcW w:w="9062" w:type="dxa"/>
          </w:tcPr>
          <w:p w14:paraId="6680A05E" w14:textId="77777777" w:rsidR="00D26435" w:rsidRPr="000353C2" w:rsidRDefault="00D26435" w:rsidP="00D26435">
            <w:pPr>
              <w:rPr>
                <w:rFonts w:ascii="Cambria" w:hAnsi="Cambria"/>
                <w:b/>
                <w:bCs/>
              </w:rPr>
            </w:pPr>
            <w:r w:rsidRPr="000353C2">
              <w:rPr>
                <w:rFonts w:ascii="Cambria" w:hAnsi="Cambria"/>
                <w:b/>
                <w:bCs/>
              </w:rPr>
              <w:t>Korrigerende tiltak:</w:t>
            </w:r>
          </w:p>
          <w:p w14:paraId="48E733A5" w14:textId="2A23F3B0" w:rsidR="00FC3501" w:rsidRPr="000353C2" w:rsidRDefault="00D26435" w:rsidP="00D26435">
            <w:pPr>
              <w:rPr>
                <w:rFonts w:ascii="Cambria" w:hAnsi="Cambria"/>
              </w:rPr>
            </w:pPr>
            <w:r w:rsidRPr="000353C2">
              <w:rPr>
                <w:rFonts w:ascii="Cambria" w:hAnsi="Cambria"/>
              </w:rPr>
              <w:t>• Fiskehelsepersonell varsles ved episoder og akuttbesøk gjennomføres.</w:t>
            </w:r>
          </w:p>
          <w:p w14:paraId="4A69EB55" w14:textId="77777777" w:rsidR="00D26435" w:rsidRPr="000353C2" w:rsidRDefault="00D26435" w:rsidP="00D26435">
            <w:pPr>
              <w:rPr>
                <w:rFonts w:ascii="Cambria" w:hAnsi="Cambria"/>
              </w:rPr>
            </w:pPr>
            <w:r w:rsidRPr="000353C2">
              <w:rPr>
                <w:rFonts w:ascii="Cambria" w:hAnsi="Cambria"/>
              </w:rPr>
              <w:t>• Utvidet prøvetaking utføres for å oppklare årsaksforhold.</w:t>
            </w:r>
          </w:p>
        </w:tc>
      </w:tr>
      <w:tr w:rsidR="00D26435" w:rsidRPr="000353C2" w14:paraId="536015FB" w14:textId="77777777" w:rsidTr="00D26435">
        <w:tc>
          <w:tcPr>
            <w:tcW w:w="9062" w:type="dxa"/>
          </w:tcPr>
          <w:p w14:paraId="3523DCB9" w14:textId="77777777" w:rsidR="00D26435" w:rsidRPr="000353C2" w:rsidRDefault="00D26435" w:rsidP="00D26435">
            <w:pPr>
              <w:rPr>
                <w:rFonts w:ascii="Cambria" w:hAnsi="Cambria"/>
                <w:b/>
                <w:bCs/>
              </w:rPr>
            </w:pPr>
            <w:r w:rsidRPr="000353C2">
              <w:rPr>
                <w:rFonts w:ascii="Cambria" w:hAnsi="Cambria"/>
                <w:b/>
                <w:bCs/>
              </w:rPr>
              <w:t xml:space="preserve">Ansvar: </w:t>
            </w:r>
          </w:p>
          <w:p w14:paraId="3BD772E9" w14:textId="0EFD4964" w:rsidR="00D26435" w:rsidRPr="000353C2" w:rsidRDefault="00D26435" w:rsidP="00D26435">
            <w:pPr>
              <w:rPr>
                <w:rFonts w:ascii="Cambria" w:hAnsi="Cambria"/>
              </w:rPr>
            </w:pPr>
            <w:r w:rsidRPr="000353C2">
              <w:rPr>
                <w:rFonts w:ascii="Cambria" w:hAnsi="Cambria"/>
              </w:rPr>
              <w:t xml:space="preserve">Driftsleder og </w:t>
            </w:r>
            <w:r>
              <w:rPr>
                <w:rFonts w:ascii="Cambria" w:hAnsi="Cambria"/>
              </w:rPr>
              <w:t>F</w:t>
            </w:r>
            <w:r w:rsidRPr="000353C2">
              <w:rPr>
                <w:rFonts w:ascii="Cambria" w:hAnsi="Cambria"/>
              </w:rPr>
              <w:t>iskehelsepersonell</w:t>
            </w:r>
          </w:p>
        </w:tc>
      </w:tr>
      <w:tr w:rsidR="00D26435" w:rsidRPr="000353C2" w14:paraId="34E6DFD9" w14:textId="77777777" w:rsidTr="00D26435">
        <w:tc>
          <w:tcPr>
            <w:tcW w:w="9062" w:type="dxa"/>
          </w:tcPr>
          <w:p w14:paraId="28382703" w14:textId="77777777" w:rsidR="00D26435" w:rsidRPr="000353C2" w:rsidRDefault="00D26435" w:rsidP="00D26435">
            <w:pPr>
              <w:rPr>
                <w:rFonts w:ascii="Cambria" w:hAnsi="Cambria"/>
                <w:b/>
                <w:bCs/>
              </w:rPr>
            </w:pPr>
            <w:r w:rsidRPr="000353C2">
              <w:rPr>
                <w:rFonts w:ascii="Cambria" w:hAnsi="Cambria"/>
                <w:b/>
                <w:bCs/>
              </w:rPr>
              <w:t>Prosedyre – dokumentnummer</w:t>
            </w:r>
          </w:p>
          <w:p w14:paraId="745F88ED" w14:textId="73E6A49D" w:rsidR="00F93891" w:rsidRDefault="00F93891" w:rsidP="00D26435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0353C2">
              <w:rPr>
                <w:rFonts w:ascii="Cambria" w:hAnsi="Cambria"/>
                <w:sz w:val="22"/>
                <w:szCs w:val="22"/>
              </w:rPr>
              <w:t xml:space="preserve">Beredskapsplan for </w:t>
            </w:r>
            <w:r>
              <w:rPr>
                <w:rFonts w:ascii="Cambria" w:hAnsi="Cambria"/>
                <w:sz w:val="22"/>
                <w:szCs w:val="22"/>
              </w:rPr>
              <w:t>-Settefisk- 129</w:t>
            </w:r>
          </w:p>
          <w:p w14:paraId="49329765" w14:textId="3A1E2404" w:rsidR="00D26435" w:rsidRPr="000353C2" w:rsidRDefault="00D26435" w:rsidP="00D26435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0353C2">
              <w:rPr>
                <w:rFonts w:ascii="Cambria" w:hAnsi="Cambria"/>
                <w:sz w:val="22"/>
                <w:szCs w:val="22"/>
              </w:rPr>
              <w:t xml:space="preserve">Prosedyre for helsekontroll Cermaq Norway AS- 280 </w:t>
            </w:r>
          </w:p>
        </w:tc>
      </w:tr>
      <w:tr w:rsidR="00DE23BA" w:rsidRPr="00DF4176" w14:paraId="5AF11058" w14:textId="77777777" w:rsidTr="00D26435">
        <w:tc>
          <w:tcPr>
            <w:tcW w:w="9062" w:type="dxa"/>
          </w:tcPr>
          <w:p w14:paraId="337F2115" w14:textId="77777777" w:rsidR="002A282C" w:rsidRPr="00DF4176" w:rsidRDefault="002A282C" w:rsidP="002A282C">
            <w:pPr>
              <w:rPr>
                <w:rFonts w:ascii="Cambria" w:hAnsi="Cambria"/>
                <w:b/>
                <w:bCs/>
                <w:lang w:val="en-US"/>
              </w:rPr>
            </w:pPr>
            <w:proofErr w:type="spellStart"/>
            <w:r w:rsidRPr="00DE23BA">
              <w:rPr>
                <w:rFonts w:ascii="Cambria" w:hAnsi="Cambria"/>
                <w:b/>
                <w:bCs/>
                <w:lang w:val="en-US"/>
              </w:rPr>
              <w:t>Oversikt</w:t>
            </w:r>
            <w:proofErr w:type="spellEnd"/>
            <w:r w:rsidRPr="00DE23BA">
              <w:rPr>
                <w:rFonts w:ascii="Cambria" w:hAnsi="Cambria"/>
                <w:b/>
                <w:bCs/>
                <w:lang w:val="en-US"/>
              </w:rPr>
              <w:t xml:space="preserve"> og </w:t>
            </w:r>
            <w:proofErr w:type="spellStart"/>
            <w:r w:rsidRPr="00DE23BA">
              <w:rPr>
                <w:rFonts w:ascii="Cambria" w:hAnsi="Cambria"/>
                <w:b/>
                <w:bCs/>
                <w:lang w:val="en-US"/>
              </w:rPr>
              <w:t>tilgang</w:t>
            </w:r>
            <w:proofErr w:type="spellEnd"/>
            <w:r w:rsidRPr="00DE23BA">
              <w:rPr>
                <w:rFonts w:ascii="Cambria" w:hAnsi="Cambria"/>
                <w:b/>
                <w:bCs/>
                <w:lang w:val="en-US"/>
              </w:rPr>
              <w:t xml:space="preserve"> </w:t>
            </w:r>
            <w:proofErr w:type="spellStart"/>
            <w:r w:rsidRPr="00DE23BA">
              <w:rPr>
                <w:rFonts w:ascii="Cambria" w:hAnsi="Cambria"/>
                <w:b/>
                <w:bCs/>
                <w:lang w:val="en-US"/>
              </w:rPr>
              <w:t>til</w:t>
            </w:r>
            <w:proofErr w:type="spellEnd"/>
            <w:r w:rsidRPr="00DE23BA">
              <w:rPr>
                <w:rFonts w:ascii="Cambria" w:hAnsi="Cambria"/>
                <w:b/>
                <w:bCs/>
                <w:lang w:val="en-US"/>
              </w:rPr>
              <w:t xml:space="preserve"> "Critically important Antimicrobials for Human Medicine"</w:t>
            </w:r>
            <w:r>
              <w:rPr>
                <w:rFonts w:ascii="Cambria" w:hAnsi="Cambria"/>
                <w:b/>
                <w:bCs/>
                <w:lang w:val="en-US"/>
              </w:rPr>
              <w:t xml:space="preserve">, </w:t>
            </w:r>
            <w:r w:rsidRPr="00DE23BA">
              <w:rPr>
                <w:rFonts w:ascii="Cambria" w:hAnsi="Cambria"/>
                <w:b/>
                <w:bCs/>
                <w:lang w:val="en-US"/>
              </w:rPr>
              <w:t>"Aquatic animal health cod</w:t>
            </w:r>
            <w:r w:rsidRPr="00DF4176">
              <w:rPr>
                <w:rFonts w:ascii="Cambria" w:hAnsi="Cambria"/>
                <w:b/>
                <w:bCs/>
                <w:lang w:val="en-US"/>
              </w:rPr>
              <w:t>e" og "Codex Alimentarius".</w:t>
            </w:r>
          </w:p>
          <w:p w14:paraId="2F24EEC2" w14:textId="77777777" w:rsidR="002A282C" w:rsidRPr="00DF4176" w:rsidRDefault="00DF4176" w:rsidP="002A282C">
            <w:pPr>
              <w:rPr>
                <w:rFonts w:ascii="Cambria" w:hAnsi="Cambria"/>
                <w:b/>
                <w:bCs/>
                <w:lang w:val="en-US"/>
              </w:rPr>
            </w:pPr>
            <w:hyperlink r:id="rId9" w:history="1">
              <w:r w:rsidR="002A282C" w:rsidRPr="00DF4176">
                <w:rPr>
                  <w:rStyle w:val="Hyperkobling"/>
                  <w:rFonts w:ascii="Cambria" w:hAnsi="Cambria"/>
                  <w:b/>
                  <w:bCs/>
                  <w:lang w:val="en-US"/>
                </w:rPr>
                <w:t>https://www.oie.int/en/standard-setting/aquatic-code/access-online/</w:t>
              </w:r>
            </w:hyperlink>
            <w:r w:rsidR="002A282C" w:rsidRPr="00DF4176">
              <w:rPr>
                <w:rFonts w:ascii="Cambria" w:hAnsi="Cambria"/>
                <w:b/>
                <w:bCs/>
                <w:lang w:val="en-US"/>
              </w:rPr>
              <w:t xml:space="preserve">   </w:t>
            </w:r>
          </w:p>
          <w:p w14:paraId="36E850EF" w14:textId="77777777" w:rsidR="002A282C" w:rsidRPr="00DF4176" w:rsidRDefault="00DF4176" w:rsidP="002A282C">
            <w:pPr>
              <w:rPr>
                <w:rStyle w:val="Hyperkobling"/>
                <w:rFonts w:ascii="Cambria" w:hAnsi="Cambria"/>
                <w:b/>
                <w:bCs/>
                <w:lang w:val="en-US"/>
              </w:rPr>
            </w:pPr>
            <w:hyperlink r:id="rId10" w:history="1">
              <w:r w:rsidR="002A282C" w:rsidRPr="00DF4176">
                <w:rPr>
                  <w:rStyle w:val="Hyperkobling"/>
                  <w:rFonts w:ascii="Cambria" w:hAnsi="Cambria"/>
                  <w:b/>
                  <w:bCs/>
                  <w:lang w:val="en-US"/>
                </w:rPr>
                <w:t>https://www.who.int/foodsafety/publications/antimicrobials-sixth/en/</w:t>
              </w:r>
            </w:hyperlink>
          </w:p>
          <w:p w14:paraId="50655815" w14:textId="0975AD1B" w:rsidR="00DE23BA" w:rsidRPr="00DE23BA" w:rsidRDefault="00DF4176" w:rsidP="002A282C">
            <w:pPr>
              <w:rPr>
                <w:rFonts w:ascii="Cambria" w:hAnsi="Cambria"/>
                <w:lang w:val="en-US"/>
              </w:rPr>
            </w:pPr>
            <w:hyperlink r:id="rId11" w:history="1">
              <w:r w:rsidR="002A282C" w:rsidRPr="00DF4176">
                <w:rPr>
                  <w:rStyle w:val="Hyperkobling"/>
                  <w:rFonts w:ascii="Cambria" w:hAnsi="Cambria"/>
                  <w:b/>
                  <w:bCs/>
                  <w:lang w:val="en-US"/>
                </w:rPr>
                <w:t>https://www.fao.org/fao-who-codexalimentarius/en/?msclkid=5b3da9d1b3f511ec98e8a4a1d2c7e8f3</w:t>
              </w:r>
            </w:hyperlink>
          </w:p>
        </w:tc>
      </w:tr>
    </w:tbl>
    <w:p w14:paraId="7EED4145" w14:textId="68D6C4F4" w:rsidR="0003684A" w:rsidRPr="00DE23BA" w:rsidRDefault="0003684A" w:rsidP="003D1424">
      <w:pPr>
        <w:pStyle w:val="Default"/>
        <w:tabs>
          <w:tab w:val="left" w:pos="3627"/>
        </w:tabs>
        <w:rPr>
          <w:lang w:val="en-US"/>
        </w:rPr>
      </w:pPr>
    </w:p>
    <w:p w14:paraId="124EA72D" w14:textId="6E70175A" w:rsidR="001C54E2" w:rsidRPr="00DE23BA" w:rsidRDefault="001C54E2" w:rsidP="003D1424">
      <w:pPr>
        <w:pStyle w:val="Default"/>
        <w:tabs>
          <w:tab w:val="left" w:pos="3627"/>
        </w:tabs>
        <w:rPr>
          <w:lang w:val="en-US"/>
        </w:rPr>
      </w:pPr>
    </w:p>
    <w:p w14:paraId="6CD0F05F" w14:textId="2F91ADE3" w:rsidR="00E035CE" w:rsidRPr="00DE23BA" w:rsidRDefault="00E035CE" w:rsidP="003D1424">
      <w:pPr>
        <w:pStyle w:val="Default"/>
        <w:tabs>
          <w:tab w:val="left" w:pos="3627"/>
        </w:tabs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93891" w:rsidRPr="009F3A10" w14:paraId="02434825" w14:textId="77777777" w:rsidTr="004657F6">
        <w:tc>
          <w:tcPr>
            <w:tcW w:w="9062" w:type="dxa"/>
            <w:shd w:val="clear" w:color="auto" w:fill="BDD6EE" w:themeFill="accent5" w:themeFillTint="66"/>
          </w:tcPr>
          <w:p w14:paraId="16A77315" w14:textId="675B671A" w:rsidR="00F93891" w:rsidRPr="0002312D" w:rsidRDefault="00C3789D" w:rsidP="0025759A">
            <w:pPr>
              <w:pStyle w:val="Overskrift1"/>
              <w:spacing w:before="0"/>
              <w:jc w:val="center"/>
              <w:outlineLvl w:val="0"/>
              <w:rPr>
                <w:b/>
                <w:bCs/>
                <w:color w:val="auto"/>
              </w:rPr>
            </w:pPr>
            <w:bookmarkStart w:id="12" w:name="_Toc83210062"/>
            <w:r>
              <w:rPr>
                <w:b/>
                <w:bCs/>
                <w:color w:val="auto"/>
              </w:rPr>
              <w:t>Dokumentasjon/ registreringer f</w:t>
            </w:r>
            <w:r w:rsidR="00F93891">
              <w:rPr>
                <w:b/>
                <w:bCs/>
                <w:color w:val="auto"/>
              </w:rPr>
              <w:t>iskehelse</w:t>
            </w:r>
            <w:bookmarkEnd w:id="12"/>
          </w:p>
          <w:p w14:paraId="30F6AC78" w14:textId="77777777" w:rsidR="00F93891" w:rsidRPr="009F3A10" w:rsidRDefault="00F93891" w:rsidP="004657F6"/>
        </w:tc>
      </w:tr>
      <w:tr w:rsidR="00F93891" w:rsidRPr="009F3A10" w14:paraId="52842596" w14:textId="77777777" w:rsidTr="004657F6">
        <w:tc>
          <w:tcPr>
            <w:tcW w:w="9062" w:type="dxa"/>
            <w:shd w:val="clear" w:color="auto" w:fill="FF0000"/>
          </w:tcPr>
          <w:p w14:paraId="6A337108" w14:textId="7B4160E7" w:rsidR="00F93891" w:rsidRPr="009B6A51" w:rsidRDefault="00F93891" w:rsidP="002D4966">
            <w:pPr>
              <w:pStyle w:val="Overskrift1"/>
              <w:spacing w:before="0"/>
              <w:jc w:val="right"/>
              <w:outlineLvl w:val="0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</w:p>
        </w:tc>
      </w:tr>
      <w:tr w:rsidR="00F93891" w:rsidRPr="000353C2" w14:paraId="1AD670CE" w14:textId="77777777" w:rsidTr="004657F6">
        <w:tc>
          <w:tcPr>
            <w:tcW w:w="9062" w:type="dxa"/>
          </w:tcPr>
          <w:p w14:paraId="32A2C8A1" w14:textId="77777777" w:rsidR="00F93891" w:rsidRPr="000353C2" w:rsidRDefault="00F93891" w:rsidP="004657F6">
            <w:pPr>
              <w:rPr>
                <w:rFonts w:ascii="Cambria" w:hAnsi="Cambria"/>
                <w:b/>
                <w:bCs/>
              </w:rPr>
            </w:pPr>
            <w:r w:rsidRPr="000353C2">
              <w:rPr>
                <w:rFonts w:ascii="Cambria" w:hAnsi="Cambria"/>
                <w:b/>
                <w:bCs/>
              </w:rPr>
              <w:t xml:space="preserve">Formål: </w:t>
            </w:r>
          </w:p>
          <w:p w14:paraId="29F799DD" w14:textId="3F6D9B40" w:rsidR="00F93891" w:rsidRPr="000353C2" w:rsidRDefault="00826CD5" w:rsidP="004657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Sikre at ned</w:t>
            </w:r>
            <w:r w:rsidR="00681FBB">
              <w:rPr>
                <w:rFonts w:ascii="Cambria" w:hAnsi="Cambria"/>
              </w:rPr>
              <w:t xml:space="preserve">tegnelsen av fiskens helse og </w:t>
            </w:r>
            <w:proofErr w:type="spellStart"/>
            <w:r w:rsidR="00681FBB">
              <w:rPr>
                <w:rFonts w:ascii="Cambria" w:hAnsi="Cambria"/>
              </w:rPr>
              <w:t>velferdsstatus</w:t>
            </w:r>
            <w:proofErr w:type="spellEnd"/>
            <w:r w:rsidR="00681FBB">
              <w:rPr>
                <w:rFonts w:ascii="Cambria" w:hAnsi="Cambria"/>
              </w:rPr>
              <w:t xml:space="preserve"> </w:t>
            </w:r>
            <w:r w:rsidR="00BD3D82">
              <w:rPr>
                <w:rFonts w:ascii="Cambria" w:hAnsi="Cambria"/>
              </w:rPr>
              <w:t>på lokaliteten til enhver tid er sikret</w:t>
            </w:r>
            <w:r w:rsidR="001C5DD8">
              <w:rPr>
                <w:rFonts w:ascii="Cambria" w:hAnsi="Cambria"/>
              </w:rPr>
              <w:t xml:space="preserve"> og tilgjengelig for personell på lokaliteten. </w:t>
            </w:r>
          </w:p>
        </w:tc>
      </w:tr>
      <w:tr w:rsidR="00F93891" w:rsidRPr="000353C2" w14:paraId="6A615111" w14:textId="77777777" w:rsidTr="004657F6">
        <w:tc>
          <w:tcPr>
            <w:tcW w:w="9062" w:type="dxa"/>
          </w:tcPr>
          <w:p w14:paraId="2FB2472F" w14:textId="4FB85039" w:rsidR="00F93891" w:rsidRPr="000353C2" w:rsidRDefault="00F93891" w:rsidP="004657F6">
            <w:pPr>
              <w:rPr>
                <w:rFonts w:ascii="Cambria" w:hAnsi="Cambria"/>
                <w:b/>
                <w:bCs/>
              </w:rPr>
            </w:pPr>
            <w:r w:rsidRPr="000353C2">
              <w:rPr>
                <w:rFonts w:ascii="Cambria" w:hAnsi="Cambria"/>
                <w:b/>
                <w:bCs/>
              </w:rPr>
              <w:t xml:space="preserve">Forebyggende </w:t>
            </w:r>
            <w:r w:rsidR="004F6C18">
              <w:rPr>
                <w:rFonts w:ascii="Cambria" w:hAnsi="Cambria"/>
                <w:b/>
                <w:bCs/>
              </w:rPr>
              <w:t xml:space="preserve">og korrigerende </w:t>
            </w:r>
            <w:r w:rsidRPr="000353C2">
              <w:rPr>
                <w:rFonts w:ascii="Cambria" w:hAnsi="Cambria"/>
                <w:b/>
                <w:bCs/>
              </w:rPr>
              <w:t>tiltak:</w:t>
            </w:r>
          </w:p>
          <w:p w14:paraId="78618A1D" w14:textId="77777777" w:rsidR="00CE64EB" w:rsidRDefault="00F93891" w:rsidP="00CE64EB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0353C2">
              <w:rPr>
                <w:rFonts w:ascii="Cambria" w:hAnsi="Cambria"/>
                <w:sz w:val="22"/>
                <w:szCs w:val="22"/>
              </w:rPr>
              <w:t xml:space="preserve">• </w:t>
            </w:r>
            <w:r w:rsidR="00CE64EB" w:rsidRPr="00CE64EB">
              <w:rPr>
                <w:rFonts w:ascii="Cambria" w:hAnsi="Cambria"/>
                <w:sz w:val="22"/>
                <w:szCs w:val="22"/>
              </w:rPr>
              <w:t xml:space="preserve">Dødelighet, dødelighetsårsak og behandlinger skal loggføres i Fishtalk. </w:t>
            </w:r>
          </w:p>
          <w:p w14:paraId="46C76458" w14:textId="25BEDB18" w:rsidR="00F93891" w:rsidRPr="00CE64EB" w:rsidRDefault="00CE64EB" w:rsidP="004657F6">
            <w:pPr>
              <w:pStyle w:val="Default"/>
              <w:rPr>
                <w:sz w:val="22"/>
                <w:szCs w:val="22"/>
              </w:rPr>
            </w:pPr>
            <w:r w:rsidRPr="000353C2">
              <w:rPr>
                <w:rFonts w:ascii="Cambria" w:hAnsi="Cambria"/>
                <w:sz w:val="22"/>
                <w:szCs w:val="22"/>
              </w:rPr>
              <w:t>•</w:t>
            </w:r>
            <w:r w:rsidRPr="00CE64EB">
              <w:rPr>
                <w:rFonts w:ascii="Cambria" w:hAnsi="Cambria"/>
                <w:sz w:val="22"/>
                <w:szCs w:val="22"/>
              </w:rPr>
              <w:t xml:space="preserve"> Rapporter fra tilsynsførende fiskehelsepersonell, Diagnoser fra Veterinærinstituttet, Og/eller prøvesvar fra andre analyselaboratorier (</w:t>
            </w:r>
            <w:proofErr w:type="spellStart"/>
            <w:r w:rsidRPr="00CE64EB">
              <w:rPr>
                <w:rFonts w:ascii="Cambria" w:hAnsi="Cambria"/>
                <w:sz w:val="22"/>
                <w:szCs w:val="22"/>
              </w:rPr>
              <w:t>PatoGen</w:t>
            </w:r>
            <w:proofErr w:type="spellEnd"/>
            <w:r w:rsidRPr="00CE64EB">
              <w:rPr>
                <w:rFonts w:ascii="Cambria" w:hAnsi="Cambria"/>
                <w:sz w:val="22"/>
                <w:szCs w:val="22"/>
              </w:rPr>
              <w:t xml:space="preserve"> analyse AS, </w:t>
            </w:r>
            <w:proofErr w:type="spellStart"/>
            <w:r w:rsidRPr="00CE64EB">
              <w:rPr>
                <w:rFonts w:ascii="Cambria" w:hAnsi="Cambria"/>
                <w:sz w:val="22"/>
                <w:szCs w:val="22"/>
              </w:rPr>
              <w:t>Labora</w:t>
            </w:r>
            <w:proofErr w:type="spellEnd"/>
            <w:r w:rsidRPr="00CE64EB">
              <w:rPr>
                <w:rFonts w:ascii="Cambria" w:hAnsi="Cambria"/>
                <w:sz w:val="22"/>
                <w:szCs w:val="22"/>
              </w:rPr>
              <w:t xml:space="preserve">, </w:t>
            </w:r>
            <w:proofErr w:type="spellStart"/>
            <w:r w:rsidRPr="00CE64EB">
              <w:rPr>
                <w:rFonts w:ascii="Cambria" w:hAnsi="Cambria"/>
                <w:sz w:val="22"/>
                <w:szCs w:val="22"/>
              </w:rPr>
              <w:t>Akvalab</w:t>
            </w:r>
            <w:proofErr w:type="spellEnd"/>
            <w:r w:rsidRPr="00CE64EB">
              <w:rPr>
                <w:rFonts w:ascii="Cambria" w:hAnsi="Cambria"/>
                <w:sz w:val="22"/>
                <w:szCs w:val="22"/>
              </w:rPr>
              <w:t xml:space="preserve">, </w:t>
            </w:r>
            <w:proofErr w:type="spellStart"/>
            <w:r w:rsidRPr="00CE64EB">
              <w:rPr>
                <w:rFonts w:ascii="Cambria" w:hAnsi="Cambria"/>
                <w:sz w:val="22"/>
                <w:szCs w:val="22"/>
              </w:rPr>
              <w:t>Pharmaq</w:t>
            </w:r>
            <w:proofErr w:type="spellEnd"/>
            <w:r w:rsidRPr="00CE64EB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CE64EB">
              <w:rPr>
                <w:rFonts w:ascii="Cambria" w:hAnsi="Cambria"/>
                <w:sz w:val="22"/>
                <w:szCs w:val="22"/>
              </w:rPr>
              <w:t>analytiq</w:t>
            </w:r>
            <w:proofErr w:type="spellEnd"/>
            <w:r w:rsidRPr="00CE64EB">
              <w:rPr>
                <w:rFonts w:ascii="Cambria" w:hAnsi="Cambria"/>
                <w:sz w:val="22"/>
                <w:szCs w:val="22"/>
              </w:rPr>
              <w:t>, mm</w:t>
            </w:r>
            <w:r>
              <w:rPr>
                <w:rFonts w:ascii="Cambria" w:hAnsi="Cambria"/>
                <w:sz w:val="22"/>
                <w:szCs w:val="22"/>
              </w:rPr>
              <w:t>.</w:t>
            </w:r>
            <w:r w:rsidRPr="00CE64EB">
              <w:rPr>
                <w:rFonts w:ascii="Cambria" w:hAnsi="Cambria"/>
                <w:sz w:val="22"/>
                <w:szCs w:val="22"/>
              </w:rPr>
              <w:t>) oppbevares på lokalitet og skal være kjent av alt driftspersonell.</w:t>
            </w:r>
          </w:p>
        </w:tc>
      </w:tr>
      <w:tr w:rsidR="00F93891" w:rsidRPr="000353C2" w14:paraId="55F6EB75" w14:textId="77777777" w:rsidTr="004657F6">
        <w:tc>
          <w:tcPr>
            <w:tcW w:w="9062" w:type="dxa"/>
          </w:tcPr>
          <w:p w14:paraId="182D638D" w14:textId="77777777" w:rsidR="00F93891" w:rsidRPr="000353C2" w:rsidRDefault="00F93891" w:rsidP="004657F6">
            <w:pPr>
              <w:rPr>
                <w:rFonts w:ascii="Cambria" w:hAnsi="Cambria"/>
                <w:b/>
                <w:bCs/>
              </w:rPr>
            </w:pPr>
            <w:r w:rsidRPr="000353C2">
              <w:rPr>
                <w:rFonts w:ascii="Cambria" w:hAnsi="Cambria"/>
                <w:b/>
                <w:bCs/>
              </w:rPr>
              <w:t xml:space="preserve">Ansvar: </w:t>
            </w:r>
          </w:p>
          <w:p w14:paraId="2050C734" w14:textId="1C9A4392" w:rsidR="00F93891" w:rsidRPr="000353C2" w:rsidRDefault="00F93891" w:rsidP="004657F6">
            <w:pPr>
              <w:rPr>
                <w:rFonts w:ascii="Cambria" w:hAnsi="Cambria"/>
              </w:rPr>
            </w:pPr>
            <w:r w:rsidRPr="000353C2">
              <w:rPr>
                <w:rFonts w:ascii="Cambria" w:hAnsi="Cambria"/>
              </w:rPr>
              <w:t xml:space="preserve">Driftsleder </w:t>
            </w:r>
          </w:p>
        </w:tc>
      </w:tr>
      <w:tr w:rsidR="00F93891" w:rsidRPr="005B3768" w14:paraId="0C724F56" w14:textId="77777777" w:rsidTr="004657F6">
        <w:tc>
          <w:tcPr>
            <w:tcW w:w="9062" w:type="dxa"/>
          </w:tcPr>
          <w:p w14:paraId="7CB3D1F9" w14:textId="77777777" w:rsidR="00F93891" w:rsidRPr="000353C2" w:rsidRDefault="00F93891" w:rsidP="004657F6">
            <w:pPr>
              <w:rPr>
                <w:rFonts w:ascii="Cambria" w:hAnsi="Cambria"/>
                <w:b/>
                <w:bCs/>
              </w:rPr>
            </w:pPr>
            <w:r w:rsidRPr="000353C2">
              <w:rPr>
                <w:rFonts w:ascii="Cambria" w:hAnsi="Cambria"/>
                <w:b/>
                <w:bCs/>
              </w:rPr>
              <w:t>Prosedyre – dokumentnummer</w:t>
            </w:r>
          </w:p>
          <w:p w14:paraId="109BD377" w14:textId="77777777" w:rsidR="00F93891" w:rsidRPr="003C5C0F" w:rsidRDefault="00F93891" w:rsidP="004657F6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3C5C0F">
              <w:rPr>
                <w:rFonts w:ascii="Cambria" w:hAnsi="Cambria"/>
                <w:sz w:val="22"/>
                <w:szCs w:val="22"/>
              </w:rPr>
              <w:t xml:space="preserve">Prosedyre for helsekontroll Cermaq Norway AS- 280 </w:t>
            </w:r>
          </w:p>
          <w:p w14:paraId="29E85273" w14:textId="0879CE2E" w:rsidR="005B3768" w:rsidRDefault="005B3768" w:rsidP="004657F6">
            <w:pPr>
              <w:pStyle w:val="Default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 w:rsidRPr="005B3768">
              <w:rPr>
                <w:rFonts w:ascii="Cambria" w:hAnsi="Cambria"/>
                <w:sz w:val="22"/>
                <w:szCs w:val="22"/>
                <w:lang w:val="en-US"/>
              </w:rPr>
              <w:t>He</w:t>
            </w:r>
            <w:r>
              <w:rPr>
                <w:rFonts w:ascii="Cambria" w:hAnsi="Cambria"/>
                <w:sz w:val="22"/>
                <w:szCs w:val="22"/>
                <w:lang w:val="en-US"/>
              </w:rPr>
              <w:t>lserapporter</w:t>
            </w:r>
            <w:proofErr w:type="spellEnd"/>
          </w:p>
          <w:p w14:paraId="0E6D26B3" w14:textId="43E7607A" w:rsidR="005B3768" w:rsidRPr="005B3768" w:rsidRDefault="005B3768" w:rsidP="004657F6">
            <w:pPr>
              <w:pStyle w:val="Default"/>
              <w:rPr>
                <w:rFonts w:ascii="Cambria" w:hAnsi="Cambria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  <w:lang w:val="en-US"/>
              </w:rPr>
              <w:t>Screeningrapporter</w:t>
            </w:r>
            <w:proofErr w:type="spellEnd"/>
            <w:r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</w:p>
        </w:tc>
      </w:tr>
      <w:tr w:rsidR="00DE23BA" w:rsidRPr="00DF4176" w14:paraId="4F559F8E" w14:textId="77777777" w:rsidTr="004657F6">
        <w:tc>
          <w:tcPr>
            <w:tcW w:w="9062" w:type="dxa"/>
          </w:tcPr>
          <w:p w14:paraId="080EF3AA" w14:textId="2F7369F8" w:rsidR="00DE23BA" w:rsidRPr="00DF4176" w:rsidRDefault="00DE23BA" w:rsidP="00DE23BA">
            <w:pPr>
              <w:rPr>
                <w:rFonts w:ascii="Cambria" w:hAnsi="Cambria"/>
                <w:b/>
                <w:bCs/>
                <w:lang w:val="en-US"/>
              </w:rPr>
            </w:pPr>
            <w:proofErr w:type="spellStart"/>
            <w:r w:rsidRPr="00DE23BA">
              <w:rPr>
                <w:rFonts w:ascii="Cambria" w:hAnsi="Cambria"/>
                <w:b/>
                <w:bCs/>
                <w:lang w:val="en-US"/>
              </w:rPr>
              <w:t>Oversikt</w:t>
            </w:r>
            <w:proofErr w:type="spellEnd"/>
            <w:r w:rsidRPr="00DE23BA">
              <w:rPr>
                <w:rFonts w:ascii="Cambria" w:hAnsi="Cambria"/>
                <w:b/>
                <w:bCs/>
                <w:lang w:val="en-US"/>
              </w:rPr>
              <w:t xml:space="preserve"> og </w:t>
            </w:r>
            <w:proofErr w:type="spellStart"/>
            <w:r w:rsidRPr="00DE23BA">
              <w:rPr>
                <w:rFonts w:ascii="Cambria" w:hAnsi="Cambria"/>
                <w:b/>
                <w:bCs/>
                <w:lang w:val="en-US"/>
              </w:rPr>
              <w:t>tilgang</w:t>
            </w:r>
            <w:proofErr w:type="spellEnd"/>
            <w:r w:rsidRPr="00DE23BA">
              <w:rPr>
                <w:rFonts w:ascii="Cambria" w:hAnsi="Cambria"/>
                <w:b/>
                <w:bCs/>
                <w:lang w:val="en-US"/>
              </w:rPr>
              <w:t xml:space="preserve"> </w:t>
            </w:r>
            <w:proofErr w:type="spellStart"/>
            <w:r w:rsidRPr="00DE23BA">
              <w:rPr>
                <w:rFonts w:ascii="Cambria" w:hAnsi="Cambria"/>
                <w:b/>
                <w:bCs/>
                <w:lang w:val="en-US"/>
              </w:rPr>
              <w:t>til</w:t>
            </w:r>
            <w:proofErr w:type="spellEnd"/>
            <w:r w:rsidRPr="00DE23BA">
              <w:rPr>
                <w:rFonts w:ascii="Cambria" w:hAnsi="Cambria"/>
                <w:b/>
                <w:bCs/>
                <w:lang w:val="en-US"/>
              </w:rPr>
              <w:t xml:space="preserve"> "</w:t>
            </w:r>
            <w:r w:rsidRPr="00DF4176">
              <w:rPr>
                <w:rFonts w:ascii="Cambria" w:hAnsi="Cambria"/>
                <w:b/>
                <w:bCs/>
                <w:lang w:val="en-US"/>
              </w:rPr>
              <w:t>Critically important Antimicrobials for Human Medicine"</w:t>
            </w:r>
            <w:r w:rsidR="009A1930" w:rsidRPr="00DF4176">
              <w:rPr>
                <w:rFonts w:ascii="Cambria" w:hAnsi="Cambria"/>
                <w:b/>
                <w:bCs/>
                <w:lang w:val="en-US"/>
              </w:rPr>
              <w:t xml:space="preserve">, </w:t>
            </w:r>
            <w:r w:rsidRPr="00DF4176">
              <w:rPr>
                <w:rFonts w:ascii="Cambria" w:hAnsi="Cambria"/>
                <w:b/>
                <w:bCs/>
                <w:lang w:val="en-US"/>
              </w:rPr>
              <w:t>"Aquatic animal health code"</w:t>
            </w:r>
            <w:r w:rsidR="009A1930" w:rsidRPr="00DF4176">
              <w:rPr>
                <w:rFonts w:ascii="Cambria" w:hAnsi="Cambria"/>
                <w:b/>
                <w:bCs/>
                <w:lang w:val="en-US"/>
              </w:rPr>
              <w:t xml:space="preserve"> og </w:t>
            </w:r>
            <w:r w:rsidR="00AD1950" w:rsidRPr="00DF4176">
              <w:rPr>
                <w:rFonts w:ascii="Cambria" w:hAnsi="Cambria"/>
                <w:b/>
                <w:bCs/>
                <w:lang w:val="en-US"/>
              </w:rPr>
              <w:t>"Codex Alimentari</w:t>
            </w:r>
            <w:r w:rsidR="002A282C" w:rsidRPr="00DF4176">
              <w:rPr>
                <w:rFonts w:ascii="Cambria" w:hAnsi="Cambria"/>
                <w:b/>
                <w:bCs/>
                <w:lang w:val="en-US"/>
              </w:rPr>
              <w:t>us"</w:t>
            </w:r>
            <w:r w:rsidRPr="00DF4176">
              <w:rPr>
                <w:rFonts w:ascii="Cambria" w:hAnsi="Cambria"/>
                <w:b/>
                <w:bCs/>
                <w:lang w:val="en-US"/>
              </w:rPr>
              <w:t>.</w:t>
            </w:r>
          </w:p>
          <w:p w14:paraId="40A662A0" w14:textId="77777777" w:rsidR="00DE23BA" w:rsidRPr="00DF4176" w:rsidRDefault="00DF4176" w:rsidP="00DE23BA">
            <w:pPr>
              <w:rPr>
                <w:rFonts w:ascii="Cambria" w:hAnsi="Cambria"/>
                <w:b/>
                <w:bCs/>
                <w:lang w:val="en-US"/>
              </w:rPr>
            </w:pPr>
            <w:hyperlink r:id="rId12" w:history="1">
              <w:r w:rsidR="00DE23BA" w:rsidRPr="00DF4176">
                <w:rPr>
                  <w:rStyle w:val="Hyperkobling"/>
                  <w:rFonts w:ascii="Cambria" w:hAnsi="Cambria"/>
                  <w:b/>
                  <w:bCs/>
                  <w:lang w:val="en-US"/>
                </w:rPr>
                <w:t>https://www.oie.int/en/standard-setting/aquatic-code/access-online/</w:t>
              </w:r>
            </w:hyperlink>
            <w:r w:rsidR="00DE23BA" w:rsidRPr="00DF4176">
              <w:rPr>
                <w:rFonts w:ascii="Cambria" w:hAnsi="Cambria"/>
                <w:b/>
                <w:bCs/>
                <w:lang w:val="en-US"/>
              </w:rPr>
              <w:t xml:space="preserve">   </w:t>
            </w:r>
          </w:p>
          <w:p w14:paraId="4972ECF8" w14:textId="77777777" w:rsidR="00DE23BA" w:rsidRPr="00DF4176" w:rsidRDefault="00DF4176" w:rsidP="00DE23BA">
            <w:pPr>
              <w:rPr>
                <w:rStyle w:val="Hyperkobling"/>
                <w:rFonts w:ascii="Cambria" w:hAnsi="Cambria"/>
                <w:b/>
                <w:bCs/>
                <w:lang w:val="en-US"/>
              </w:rPr>
            </w:pPr>
            <w:hyperlink r:id="rId13" w:history="1">
              <w:r w:rsidR="00DE23BA" w:rsidRPr="00DF4176">
                <w:rPr>
                  <w:rStyle w:val="Hyperkobling"/>
                  <w:rFonts w:ascii="Cambria" w:hAnsi="Cambria"/>
                  <w:b/>
                  <w:bCs/>
                  <w:lang w:val="en-US"/>
                </w:rPr>
                <w:t>https://www.who.int/foodsafety/publications/antimicrobials-sixth/en/</w:t>
              </w:r>
            </w:hyperlink>
          </w:p>
          <w:p w14:paraId="35C48601" w14:textId="53103729" w:rsidR="009A1930" w:rsidRPr="00DE23BA" w:rsidRDefault="00DF4176" w:rsidP="00DE23BA">
            <w:pPr>
              <w:rPr>
                <w:rFonts w:ascii="Cambria" w:hAnsi="Cambria"/>
                <w:b/>
                <w:bCs/>
                <w:lang w:val="en-US"/>
              </w:rPr>
            </w:pPr>
            <w:hyperlink r:id="rId14" w:history="1">
              <w:r w:rsidR="00AD1950" w:rsidRPr="00DF4176">
                <w:rPr>
                  <w:rStyle w:val="Hyperkobling"/>
                  <w:rFonts w:ascii="Cambria" w:hAnsi="Cambria"/>
                  <w:b/>
                  <w:bCs/>
                  <w:lang w:val="en-US"/>
                </w:rPr>
                <w:t>https://www.fao.org/fao-who-codexalimentarius/en/?msclkid=5b3da9d1b3f511ec98e8a4a1d2c7e8f3</w:t>
              </w:r>
            </w:hyperlink>
            <w:r w:rsidR="00AD1950">
              <w:rPr>
                <w:rFonts w:ascii="Cambria" w:hAnsi="Cambria"/>
                <w:b/>
                <w:bCs/>
                <w:lang w:val="en-US"/>
              </w:rPr>
              <w:t xml:space="preserve"> </w:t>
            </w:r>
          </w:p>
        </w:tc>
      </w:tr>
    </w:tbl>
    <w:p w14:paraId="4115C414" w14:textId="77777777" w:rsidR="00450AD5" w:rsidRPr="005B3768" w:rsidRDefault="00450AD5" w:rsidP="003D1424">
      <w:pPr>
        <w:pStyle w:val="Default"/>
        <w:tabs>
          <w:tab w:val="left" w:pos="3627"/>
        </w:tabs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246D2" w:rsidRPr="009F3A10" w14:paraId="05271ED8" w14:textId="77777777" w:rsidTr="004657F6">
        <w:tc>
          <w:tcPr>
            <w:tcW w:w="9062" w:type="dxa"/>
            <w:shd w:val="clear" w:color="auto" w:fill="BDD6EE" w:themeFill="accent5" w:themeFillTint="66"/>
          </w:tcPr>
          <w:p w14:paraId="45E50DF5" w14:textId="77777777" w:rsidR="00C246D2" w:rsidRPr="0002312D" w:rsidRDefault="00C246D2" w:rsidP="0025759A">
            <w:pPr>
              <w:pStyle w:val="Overskrift1"/>
              <w:spacing w:before="0"/>
              <w:jc w:val="center"/>
              <w:outlineLvl w:val="0"/>
              <w:rPr>
                <w:b/>
                <w:bCs/>
                <w:color w:val="auto"/>
              </w:rPr>
            </w:pPr>
            <w:bookmarkStart w:id="13" w:name="_Toc83210063"/>
            <w:r w:rsidRPr="0002312D">
              <w:rPr>
                <w:b/>
                <w:bCs/>
                <w:color w:val="auto"/>
              </w:rPr>
              <w:lastRenderedPageBreak/>
              <w:t>Håndtering av legemidler og kjemikalier</w:t>
            </w:r>
            <w:bookmarkEnd w:id="13"/>
          </w:p>
          <w:p w14:paraId="7F554438" w14:textId="77777777" w:rsidR="00C246D2" w:rsidRPr="009F3A10" w:rsidRDefault="00C246D2" w:rsidP="0025759A"/>
        </w:tc>
      </w:tr>
      <w:tr w:rsidR="00C246D2" w:rsidRPr="009F3A10" w14:paraId="7A37CD7B" w14:textId="77777777" w:rsidTr="004657F6">
        <w:tc>
          <w:tcPr>
            <w:tcW w:w="9062" w:type="dxa"/>
            <w:shd w:val="clear" w:color="auto" w:fill="FF0000"/>
          </w:tcPr>
          <w:p w14:paraId="48D6F9BE" w14:textId="162F73EF" w:rsidR="00C246D2" w:rsidRPr="009B6A51" w:rsidRDefault="00C246D2" w:rsidP="001C54E2">
            <w:pPr>
              <w:pStyle w:val="Overskrift1"/>
              <w:spacing w:before="0"/>
              <w:jc w:val="right"/>
              <w:outlineLvl w:val="0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</w:p>
        </w:tc>
      </w:tr>
      <w:tr w:rsidR="00C246D2" w:rsidRPr="000353C2" w14:paraId="5BEE29FE" w14:textId="77777777" w:rsidTr="004657F6">
        <w:tc>
          <w:tcPr>
            <w:tcW w:w="9062" w:type="dxa"/>
          </w:tcPr>
          <w:p w14:paraId="49D2D142" w14:textId="77777777" w:rsidR="00C246D2" w:rsidRPr="000353C2" w:rsidRDefault="00C246D2" w:rsidP="004657F6">
            <w:pPr>
              <w:rPr>
                <w:rFonts w:ascii="Cambria" w:hAnsi="Cambria"/>
                <w:b/>
                <w:bCs/>
              </w:rPr>
            </w:pPr>
            <w:r w:rsidRPr="000353C2">
              <w:rPr>
                <w:rFonts w:ascii="Cambria" w:hAnsi="Cambria"/>
                <w:b/>
                <w:bCs/>
              </w:rPr>
              <w:t xml:space="preserve">Formål: </w:t>
            </w:r>
          </w:p>
          <w:p w14:paraId="37B2A845" w14:textId="7DA3BB69" w:rsidR="00C246D2" w:rsidRPr="000353C2" w:rsidRDefault="00C246D2" w:rsidP="004657F6">
            <w:pPr>
              <w:rPr>
                <w:rFonts w:ascii="Cambria" w:hAnsi="Cambria"/>
              </w:rPr>
            </w:pPr>
            <w:r w:rsidRPr="000353C2">
              <w:rPr>
                <w:rFonts w:ascii="Cambria" w:hAnsi="Cambria"/>
              </w:rPr>
              <w:t xml:space="preserve">Sikre at man kun bruker legemidler og kjemikalier som til enhver tid er godkjent, at bruken kun er slik som foreskrevet av tilsynsførende </w:t>
            </w:r>
            <w:r w:rsidR="00802D2C">
              <w:rPr>
                <w:rFonts w:ascii="Cambria" w:hAnsi="Cambria"/>
              </w:rPr>
              <w:t>f</w:t>
            </w:r>
            <w:r w:rsidRPr="000353C2">
              <w:rPr>
                <w:rFonts w:ascii="Cambria" w:hAnsi="Cambria"/>
              </w:rPr>
              <w:t>iskehelsepersonell. At man ikke bruker legemidler/kjemikalier unødig, og at håndteringen er på en slik måte at fiskehelsen, brukerens helse, og miljøet ikke står i fare.</w:t>
            </w:r>
          </w:p>
        </w:tc>
      </w:tr>
      <w:tr w:rsidR="00C246D2" w:rsidRPr="000353C2" w14:paraId="38E30168" w14:textId="77777777" w:rsidTr="004657F6">
        <w:tc>
          <w:tcPr>
            <w:tcW w:w="9062" w:type="dxa"/>
          </w:tcPr>
          <w:p w14:paraId="5ACDE7B0" w14:textId="77777777" w:rsidR="00C246D2" w:rsidRPr="000353C2" w:rsidRDefault="00C246D2" w:rsidP="004657F6">
            <w:pPr>
              <w:rPr>
                <w:rFonts w:ascii="Cambria" w:hAnsi="Cambria"/>
                <w:b/>
                <w:bCs/>
              </w:rPr>
            </w:pPr>
            <w:r w:rsidRPr="000353C2">
              <w:rPr>
                <w:rFonts w:ascii="Cambria" w:hAnsi="Cambria"/>
                <w:b/>
                <w:bCs/>
              </w:rPr>
              <w:t>Forebyggende tiltak:</w:t>
            </w:r>
          </w:p>
          <w:p w14:paraId="752F3FC7" w14:textId="393775B4" w:rsidR="00C246D2" w:rsidRPr="000353C2" w:rsidRDefault="00C246D2" w:rsidP="004657F6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0353C2">
              <w:rPr>
                <w:rFonts w:ascii="Cambria" w:hAnsi="Cambria"/>
                <w:sz w:val="22"/>
                <w:szCs w:val="22"/>
              </w:rPr>
              <w:t>• All unødig bruk unngås</w:t>
            </w:r>
            <w:r w:rsidR="00E133B4">
              <w:rPr>
                <w:rFonts w:ascii="Cambria" w:hAnsi="Cambria"/>
                <w:sz w:val="22"/>
                <w:szCs w:val="22"/>
              </w:rPr>
              <w:t>.</w:t>
            </w:r>
          </w:p>
          <w:p w14:paraId="19557593" w14:textId="77777777" w:rsidR="00C246D2" w:rsidRDefault="00C246D2" w:rsidP="004657F6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0353C2">
              <w:rPr>
                <w:rFonts w:ascii="Cambria" w:hAnsi="Cambria"/>
                <w:sz w:val="22"/>
                <w:szCs w:val="22"/>
              </w:rPr>
              <w:t>• All bruk dokumenteres i Fishtalk</w:t>
            </w:r>
            <w:r w:rsidR="00E133B4">
              <w:rPr>
                <w:rFonts w:ascii="Cambria" w:hAnsi="Cambria"/>
                <w:sz w:val="22"/>
                <w:szCs w:val="22"/>
              </w:rPr>
              <w:t>.</w:t>
            </w:r>
          </w:p>
          <w:p w14:paraId="30AEB1AD" w14:textId="5BC56AAB" w:rsidR="003E60CA" w:rsidRPr="000353C2" w:rsidRDefault="003E60CA" w:rsidP="004657F6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8F3C72">
              <w:rPr>
                <w:rFonts w:ascii="Cambria" w:hAnsi="Cambria"/>
                <w:sz w:val="22"/>
                <w:szCs w:val="22"/>
              </w:rPr>
              <w:t>• Alle som skal bruke legemidler skal ha medhjelperkurs og opplæring i bruk av det respektive legemiddelet.</w:t>
            </w:r>
          </w:p>
        </w:tc>
      </w:tr>
      <w:tr w:rsidR="00C246D2" w:rsidRPr="000353C2" w14:paraId="2F51ACA4" w14:textId="77777777" w:rsidTr="004657F6">
        <w:tc>
          <w:tcPr>
            <w:tcW w:w="9062" w:type="dxa"/>
          </w:tcPr>
          <w:p w14:paraId="77B9B829" w14:textId="77777777" w:rsidR="00C246D2" w:rsidRPr="000353C2" w:rsidRDefault="00C246D2" w:rsidP="004657F6">
            <w:pPr>
              <w:rPr>
                <w:rFonts w:ascii="Cambria" w:hAnsi="Cambria"/>
                <w:b/>
                <w:bCs/>
              </w:rPr>
            </w:pPr>
            <w:r w:rsidRPr="000353C2">
              <w:rPr>
                <w:rFonts w:ascii="Cambria" w:hAnsi="Cambria"/>
                <w:b/>
                <w:bCs/>
              </w:rPr>
              <w:t>Korrigerende tiltak:</w:t>
            </w:r>
          </w:p>
          <w:p w14:paraId="2ADB04BE" w14:textId="77777777" w:rsidR="00C246D2" w:rsidRPr="000353C2" w:rsidRDefault="00C246D2" w:rsidP="004657F6">
            <w:pPr>
              <w:rPr>
                <w:rFonts w:ascii="Cambria" w:hAnsi="Cambria"/>
              </w:rPr>
            </w:pPr>
            <w:r w:rsidRPr="000353C2">
              <w:rPr>
                <w:rFonts w:ascii="Cambria" w:hAnsi="Cambria"/>
              </w:rPr>
              <w:t xml:space="preserve">• Bortsett fra regelmessig bruk av bedøvelse og </w:t>
            </w:r>
            <w:proofErr w:type="spellStart"/>
            <w:r w:rsidRPr="000353C2">
              <w:rPr>
                <w:rFonts w:ascii="Cambria" w:hAnsi="Cambria"/>
              </w:rPr>
              <w:t>sedasjon</w:t>
            </w:r>
            <w:proofErr w:type="spellEnd"/>
            <w:r w:rsidRPr="000353C2">
              <w:rPr>
                <w:rFonts w:ascii="Cambria" w:hAnsi="Cambria"/>
              </w:rPr>
              <w:t xml:space="preserve">, skal bruk av legemidler kun foregå når fiskens helse- og eller velferds-tilstand strengt tatt tilsier dette. </w:t>
            </w:r>
            <w:r>
              <w:rPr>
                <w:rFonts w:ascii="Cambria" w:hAnsi="Cambria"/>
              </w:rPr>
              <w:t>All bruk i samråd med fiskehelsepersonell.</w:t>
            </w:r>
          </w:p>
        </w:tc>
      </w:tr>
      <w:tr w:rsidR="00C246D2" w:rsidRPr="000353C2" w14:paraId="67F41F05" w14:textId="77777777" w:rsidTr="004657F6">
        <w:tc>
          <w:tcPr>
            <w:tcW w:w="9062" w:type="dxa"/>
          </w:tcPr>
          <w:p w14:paraId="6B58CB38" w14:textId="77777777" w:rsidR="00C246D2" w:rsidRPr="000353C2" w:rsidRDefault="00C246D2" w:rsidP="004657F6">
            <w:pPr>
              <w:rPr>
                <w:rFonts w:ascii="Cambria" w:hAnsi="Cambria"/>
                <w:b/>
                <w:bCs/>
              </w:rPr>
            </w:pPr>
            <w:r w:rsidRPr="000353C2">
              <w:rPr>
                <w:rFonts w:ascii="Cambria" w:hAnsi="Cambria"/>
                <w:b/>
                <w:bCs/>
              </w:rPr>
              <w:t xml:space="preserve">Ansvar: </w:t>
            </w:r>
          </w:p>
          <w:p w14:paraId="487913A9" w14:textId="77777777" w:rsidR="00C246D2" w:rsidRPr="000353C2" w:rsidRDefault="00C246D2" w:rsidP="004657F6">
            <w:pPr>
              <w:rPr>
                <w:rFonts w:ascii="Cambria" w:hAnsi="Cambria"/>
              </w:rPr>
            </w:pPr>
            <w:r w:rsidRPr="000353C2">
              <w:rPr>
                <w:rFonts w:ascii="Cambria" w:hAnsi="Cambria"/>
              </w:rPr>
              <w:t xml:space="preserve">Driftsleder </w:t>
            </w:r>
          </w:p>
        </w:tc>
      </w:tr>
      <w:tr w:rsidR="00C246D2" w:rsidRPr="000353C2" w14:paraId="32B61CD2" w14:textId="77777777" w:rsidTr="004657F6">
        <w:tc>
          <w:tcPr>
            <w:tcW w:w="9062" w:type="dxa"/>
          </w:tcPr>
          <w:p w14:paraId="1B5700D9" w14:textId="77777777" w:rsidR="00C246D2" w:rsidRPr="000353C2" w:rsidRDefault="00C246D2" w:rsidP="004657F6">
            <w:pPr>
              <w:rPr>
                <w:rFonts w:ascii="Cambria" w:hAnsi="Cambria"/>
                <w:b/>
                <w:bCs/>
              </w:rPr>
            </w:pPr>
            <w:r w:rsidRPr="000353C2">
              <w:rPr>
                <w:rFonts w:ascii="Cambria" w:hAnsi="Cambria"/>
                <w:b/>
                <w:bCs/>
              </w:rPr>
              <w:t>Prosedyre – dokumentnummer</w:t>
            </w:r>
          </w:p>
          <w:p w14:paraId="3A2C4C11" w14:textId="77777777" w:rsidR="00C246D2" w:rsidRDefault="00C246D2" w:rsidP="00B4145E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0353C2">
              <w:rPr>
                <w:rFonts w:ascii="Cambria" w:hAnsi="Cambria"/>
                <w:sz w:val="22"/>
                <w:szCs w:val="22"/>
              </w:rPr>
              <w:t>Prosedyre for bruk av legemidler</w:t>
            </w:r>
            <w:r w:rsidR="00575A85">
              <w:rPr>
                <w:rFonts w:ascii="Cambria" w:hAnsi="Cambria"/>
                <w:sz w:val="22"/>
                <w:szCs w:val="22"/>
              </w:rPr>
              <w:t xml:space="preserve"> og håndtering av legemiddelrest</w:t>
            </w:r>
            <w:r w:rsidR="00B4145E">
              <w:rPr>
                <w:rFonts w:ascii="Cambria" w:hAnsi="Cambria"/>
                <w:sz w:val="22"/>
                <w:szCs w:val="22"/>
              </w:rPr>
              <w:t xml:space="preserve"> og -avfall</w:t>
            </w:r>
            <w:r>
              <w:rPr>
                <w:rFonts w:ascii="Cambria" w:hAnsi="Cambria"/>
                <w:sz w:val="22"/>
                <w:szCs w:val="22"/>
              </w:rPr>
              <w:t xml:space="preserve">- </w:t>
            </w:r>
            <w:r w:rsidR="00B4145E">
              <w:rPr>
                <w:rFonts w:ascii="Cambria" w:hAnsi="Cambria"/>
                <w:sz w:val="22"/>
                <w:szCs w:val="22"/>
              </w:rPr>
              <w:t>191</w:t>
            </w:r>
          </w:p>
          <w:p w14:paraId="66219DF8" w14:textId="23F23C5C" w:rsidR="00ED043E" w:rsidRPr="000353C2" w:rsidRDefault="00B4145E" w:rsidP="00B4145E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Prosedyre for oppbevaring og håndtering av </w:t>
            </w:r>
            <w:r w:rsidR="00DD5EF6">
              <w:rPr>
                <w:rFonts w:ascii="Cambria" w:hAnsi="Cambria"/>
                <w:sz w:val="22"/>
                <w:szCs w:val="22"/>
              </w:rPr>
              <w:t>kjemikalier og gasser- 473</w:t>
            </w:r>
          </w:p>
        </w:tc>
      </w:tr>
    </w:tbl>
    <w:p w14:paraId="64B345C5" w14:textId="4C8874D3" w:rsidR="003C2DC0" w:rsidRDefault="003C2DC0" w:rsidP="00D60A9C">
      <w:pPr>
        <w:pStyle w:val="Default"/>
      </w:pPr>
    </w:p>
    <w:p w14:paraId="29F6AFD3" w14:textId="77777777" w:rsidR="003C2DC0" w:rsidRDefault="003C2DC0" w:rsidP="00D60A9C">
      <w:pPr>
        <w:pStyle w:val="Default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D5EF6" w:rsidRPr="009F3A10" w14:paraId="5892A6C0" w14:textId="77777777" w:rsidTr="004129E7">
        <w:tc>
          <w:tcPr>
            <w:tcW w:w="9062" w:type="dxa"/>
            <w:shd w:val="clear" w:color="auto" w:fill="BDD6EE" w:themeFill="accent5" w:themeFillTint="66"/>
          </w:tcPr>
          <w:p w14:paraId="432C8761" w14:textId="48E0925D" w:rsidR="00DD5EF6" w:rsidRPr="0002312D" w:rsidRDefault="00DD5EF6" w:rsidP="004129E7">
            <w:pPr>
              <w:pStyle w:val="Overskrift1"/>
              <w:spacing w:before="0"/>
              <w:jc w:val="center"/>
              <w:outlineLvl w:val="0"/>
              <w:rPr>
                <w:b/>
                <w:bCs/>
                <w:color w:val="auto"/>
              </w:rPr>
            </w:pPr>
            <w:bookmarkStart w:id="14" w:name="_Toc83210064"/>
            <w:r>
              <w:rPr>
                <w:b/>
                <w:bCs/>
                <w:color w:val="auto"/>
              </w:rPr>
              <w:t xml:space="preserve">Kontroll av restmengde </w:t>
            </w:r>
            <w:r w:rsidR="00472580">
              <w:rPr>
                <w:b/>
                <w:bCs/>
                <w:color w:val="auto"/>
              </w:rPr>
              <w:t xml:space="preserve">legemidler i </w:t>
            </w:r>
            <w:proofErr w:type="spellStart"/>
            <w:r w:rsidR="00472580">
              <w:rPr>
                <w:b/>
                <w:bCs/>
                <w:color w:val="auto"/>
              </w:rPr>
              <w:t>filèt</w:t>
            </w:r>
            <w:bookmarkEnd w:id="14"/>
            <w:proofErr w:type="spellEnd"/>
            <w:r w:rsidR="00472580">
              <w:rPr>
                <w:b/>
                <w:bCs/>
                <w:color w:val="auto"/>
              </w:rPr>
              <w:t xml:space="preserve"> </w:t>
            </w:r>
          </w:p>
          <w:p w14:paraId="1E525BA6" w14:textId="77777777" w:rsidR="00DD5EF6" w:rsidRPr="009F3A10" w:rsidRDefault="00DD5EF6" w:rsidP="004129E7"/>
        </w:tc>
      </w:tr>
      <w:tr w:rsidR="00DD5EF6" w:rsidRPr="009F3A10" w14:paraId="52EFF01C" w14:textId="77777777" w:rsidTr="004129E7">
        <w:tc>
          <w:tcPr>
            <w:tcW w:w="9062" w:type="dxa"/>
            <w:shd w:val="clear" w:color="auto" w:fill="FF0000"/>
          </w:tcPr>
          <w:p w14:paraId="0D13FD7A" w14:textId="357F4E99" w:rsidR="00DD5EF6" w:rsidRPr="009B6A51" w:rsidRDefault="00DD5EF6" w:rsidP="004129E7">
            <w:pPr>
              <w:pStyle w:val="Overskrift1"/>
              <w:spacing w:before="0"/>
              <w:jc w:val="right"/>
              <w:outlineLvl w:val="0"/>
              <w:rPr>
                <w:rFonts w:ascii="Cambria" w:hAnsi="Cambria"/>
                <w:b/>
                <w:bCs/>
                <w:color w:val="auto"/>
                <w:sz w:val="22"/>
                <w:szCs w:val="22"/>
              </w:rPr>
            </w:pPr>
          </w:p>
        </w:tc>
      </w:tr>
      <w:tr w:rsidR="00DD5EF6" w:rsidRPr="000353C2" w14:paraId="75C36233" w14:textId="77777777" w:rsidTr="004129E7">
        <w:tc>
          <w:tcPr>
            <w:tcW w:w="9062" w:type="dxa"/>
          </w:tcPr>
          <w:p w14:paraId="59DB4440" w14:textId="77777777" w:rsidR="00DD5EF6" w:rsidRPr="000353C2" w:rsidRDefault="00DD5EF6" w:rsidP="004129E7">
            <w:pPr>
              <w:rPr>
                <w:rFonts w:ascii="Cambria" w:hAnsi="Cambria"/>
                <w:b/>
                <w:bCs/>
              </w:rPr>
            </w:pPr>
            <w:r w:rsidRPr="000353C2">
              <w:rPr>
                <w:rFonts w:ascii="Cambria" w:hAnsi="Cambria"/>
                <w:b/>
                <w:bCs/>
              </w:rPr>
              <w:t xml:space="preserve">Formål: </w:t>
            </w:r>
          </w:p>
          <w:p w14:paraId="4BD64289" w14:textId="70F1A47A" w:rsidR="00DD5EF6" w:rsidRPr="000353C2" w:rsidRDefault="00472580" w:rsidP="004129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Sikre at </w:t>
            </w:r>
            <w:r w:rsidR="00A456AF">
              <w:rPr>
                <w:rFonts w:ascii="Cambria" w:hAnsi="Cambria"/>
              </w:rPr>
              <w:t xml:space="preserve">fisk som går til slakt ikke har rester av legemidler i </w:t>
            </w:r>
            <w:proofErr w:type="spellStart"/>
            <w:r w:rsidR="00A456AF">
              <w:rPr>
                <w:rFonts w:ascii="Cambria" w:hAnsi="Cambria"/>
              </w:rPr>
              <w:t>filèet</w:t>
            </w:r>
            <w:proofErr w:type="spellEnd"/>
            <w:r w:rsidR="00A456AF">
              <w:rPr>
                <w:rFonts w:ascii="Cambria" w:hAnsi="Cambria"/>
              </w:rPr>
              <w:t xml:space="preserve">, eller et nivå som er lavere enn den til </w:t>
            </w:r>
            <w:proofErr w:type="spellStart"/>
            <w:r w:rsidR="00A456AF">
              <w:rPr>
                <w:rFonts w:ascii="Cambria" w:hAnsi="Cambria"/>
              </w:rPr>
              <w:t>henhver</w:t>
            </w:r>
            <w:proofErr w:type="spellEnd"/>
            <w:r w:rsidR="00A456AF">
              <w:rPr>
                <w:rFonts w:ascii="Cambria" w:hAnsi="Cambria"/>
              </w:rPr>
              <w:t xml:space="preserve"> tid gjeldende MRL-verdien for </w:t>
            </w:r>
            <w:proofErr w:type="spellStart"/>
            <w:r w:rsidR="00A456AF">
              <w:rPr>
                <w:rFonts w:ascii="Cambria" w:hAnsi="Cambria"/>
              </w:rPr>
              <w:t>legemiddlet</w:t>
            </w:r>
            <w:proofErr w:type="spellEnd"/>
            <w:r w:rsidR="00A456AF">
              <w:rPr>
                <w:rFonts w:ascii="Cambria" w:hAnsi="Cambria"/>
              </w:rPr>
              <w:t xml:space="preserve">. </w:t>
            </w:r>
          </w:p>
        </w:tc>
      </w:tr>
      <w:tr w:rsidR="00DD5EF6" w:rsidRPr="000353C2" w14:paraId="2445F49A" w14:textId="77777777" w:rsidTr="004129E7">
        <w:tc>
          <w:tcPr>
            <w:tcW w:w="9062" w:type="dxa"/>
          </w:tcPr>
          <w:p w14:paraId="639B35F6" w14:textId="77777777" w:rsidR="00DD5EF6" w:rsidRPr="000353C2" w:rsidRDefault="00DD5EF6" w:rsidP="004129E7">
            <w:pPr>
              <w:rPr>
                <w:rFonts w:ascii="Cambria" w:hAnsi="Cambria"/>
                <w:b/>
                <w:bCs/>
              </w:rPr>
            </w:pPr>
            <w:r w:rsidRPr="000353C2">
              <w:rPr>
                <w:rFonts w:ascii="Cambria" w:hAnsi="Cambria"/>
                <w:b/>
                <w:bCs/>
              </w:rPr>
              <w:t>Forebyggende tiltak:</w:t>
            </w:r>
          </w:p>
          <w:p w14:paraId="6404B94F" w14:textId="048625C7" w:rsidR="00DD5EF6" w:rsidRPr="000353C2" w:rsidRDefault="00DD5EF6" w:rsidP="00BD2293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0353C2">
              <w:rPr>
                <w:rFonts w:ascii="Cambria" w:hAnsi="Cambria"/>
                <w:sz w:val="22"/>
                <w:szCs w:val="22"/>
              </w:rPr>
              <w:t xml:space="preserve">• </w:t>
            </w:r>
            <w:r w:rsidR="00BD2293">
              <w:rPr>
                <w:rFonts w:ascii="Cambria" w:hAnsi="Cambria"/>
                <w:sz w:val="22"/>
                <w:szCs w:val="22"/>
              </w:rPr>
              <w:t xml:space="preserve">Det skal tas ut </w:t>
            </w:r>
            <w:proofErr w:type="spellStart"/>
            <w:r w:rsidR="00BD2293">
              <w:rPr>
                <w:rFonts w:ascii="Cambria" w:hAnsi="Cambria"/>
                <w:sz w:val="22"/>
                <w:szCs w:val="22"/>
              </w:rPr>
              <w:t>filèetprøver</w:t>
            </w:r>
            <w:proofErr w:type="spellEnd"/>
            <w:r w:rsidR="00BD2293">
              <w:rPr>
                <w:rFonts w:ascii="Cambria" w:hAnsi="Cambria"/>
                <w:sz w:val="22"/>
                <w:szCs w:val="22"/>
              </w:rPr>
              <w:t xml:space="preserve"> (NQC-</w:t>
            </w:r>
            <w:r w:rsidR="002107BA">
              <w:rPr>
                <w:rFonts w:ascii="Cambria" w:hAnsi="Cambria"/>
                <w:sz w:val="22"/>
                <w:szCs w:val="22"/>
              </w:rPr>
              <w:t xml:space="preserve">snitt) for MRL-analyser av fiskegrupper det er benyttet legemidler gitt i fôret før </w:t>
            </w:r>
            <w:r w:rsidR="001E600D">
              <w:rPr>
                <w:rFonts w:ascii="Cambria" w:hAnsi="Cambria"/>
                <w:sz w:val="22"/>
                <w:szCs w:val="22"/>
              </w:rPr>
              <w:t xml:space="preserve">gruppen går til slakt, tidligst 3 mnd. dør slakt. </w:t>
            </w:r>
          </w:p>
        </w:tc>
      </w:tr>
      <w:tr w:rsidR="00DD5EF6" w:rsidRPr="000353C2" w14:paraId="6687800D" w14:textId="77777777" w:rsidTr="004129E7">
        <w:tc>
          <w:tcPr>
            <w:tcW w:w="9062" w:type="dxa"/>
          </w:tcPr>
          <w:p w14:paraId="2AC576D0" w14:textId="77777777" w:rsidR="00DD5EF6" w:rsidRPr="000353C2" w:rsidRDefault="00DD5EF6" w:rsidP="004129E7">
            <w:pPr>
              <w:rPr>
                <w:rFonts w:ascii="Cambria" w:hAnsi="Cambria"/>
                <w:b/>
                <w:bCs/>
              </w:rPr>
            </w:pPr>
            <w:r w:rsidRPr="000353C2">
              <w:rPr>
                <w:rFonts w:ascii="Cambria" w:hAnsi="Cambria"/>
                <w:b/>
                <w:bCs/>
              </w:rPr>
              <w:t>Korrigerende tiltak:</w:t>
            </w:r>
          </w:p>
          <w:p w14:paraId="746BCC3F" w14:textId="7F5C73CA" w:rsidR="00DD5EF6" w:rsidRPr="000353C2" w:rsidRDefault="00DD5EF6" w:rsidP="004129E7">
            <w:pPr>
              <w:rPr>
                <w:rFonts w:ascii="Cambria" w:hAnsi="Cambria"/>
              </w:rPr>
            </w:pPr>
            <w:r w:rsidRPr="000353C2">
              <w:rPr>
                <w:rFonts w:ascii="Cambria" w:hAnsi="Cambria"/>
              </w:rPr>
              <w:t xml:space="preserve">• </w:t>
            </w:r>
            <w:r w:rsidR="007B740D">
              <w:rPr>
                <w:rFonts w:ascii="Cambria" w:hAnsi="Cambria"/>
              </w:rPr>
              <w:t xml:space="preserve">Ved restmengde eller mistanke om restmengde </w:t>
            </w:r>
            <w:r w:rsidR="00455994">
              <w:rPr>
                <w:rFonts w:ascii="Cambria" w:hAnsi="Cambria"/>
              </w:rPr>
              <w:t xml:space="preserve">legemiddel, eller ved MRL-verdier over gjeldende grenser skal fisken holdes tilbake, og oppfølgingsprøver </w:t>
            </w:r>
            <w:r w:rsidR="000972FB">
              <w:rPr>
                <w:rFonts w:ascii="Cambria" w:hAnsi="Cambria"/>
              </w:rPr>
              <w:t>tas ut i samråd med fagavdelingene i CEQN</w:t>
            </w:r>
            <w:r w:rsidR="00DC518A">
              <w:rPr>
                <w:rFonts w:ascii="Cambria" w:hAnsi="Cambria"/>
              </w:rPr>
              <w:t xml:space="preserve"> (kvalitet og fiskehelse).</w:t>
            </w:r>
          </w:p>
        </w:tc>
      </w:tr>
      <w:tr w:rsidR="00DD5EF6" w:rsidRPr="000353C2" w14:paraId="4B69DBA9" w14:textId="77777777" w:rsidTr="004129E7">
        <w:tc>
          <w:tcPr>
            <w:tcW w:w="9062" w:type="dxa"/>
          </w:tcPr>
          <w:p w14:paraId="7748539A" w14:textId="77777777" w:rsidR="00DD5EF6" w:rsidRPr="000353C2" w:rsidRDefault="00DD5EF6" w:rsidP="004129E7">
            <w:pPr>
              <w:rPr>
                <w:rFonts w:ascii="Cambria" w:hAnsi="Cambria"/>
                <w:b/>
                <w:bCs/>
              </w:rPr>
            </w:pPr>
            <w:r w:rsidRPr="000353C2">
              <w:rPr>
                <w:rFonts w:ascii="Cambria" w:hAnsi="Cambria"/>
                <w:b/>
                <w:bCs/>
              </w:rPr>
              <w:t xml:space="preserve">Ansvar: </w:t>
            </w:r>
          </w:p>
          <w:p w14:paraId="2CBC35D4" w14:textId="77777777" w:rsidR="00DD5EF6" w:rsidRPr="000353C2" w:rsidRDefault="00DD5EF6" w:rsidP="004129E7">
            <w:pPr>
              <w:rPr>
                <w:rFonts w:ascii="Cambria" w:hAnsi="Cambria"/>
              </w:rPr>
            </w:pPr>
            <w:r w:rsidRPr="000353C2">
              <w:rPr>
                <w:rFonts w:ascii="Cambria" w:hAnsi="Cambria"/>
              </w:rPr>
              <w:t xml:space="preserve">Driftsleder </w:t>
            </w:r>
          </w:p>
        </w:tc>
      </w:tr>
      <w:tr w:rsidR="00DD5EF6" w:rsidRPr="000353C2" w14:paraId="488610D4" w14:textId="77777777" w:rsidTr="004129E7">
        <w:tc>
          <w:tcPr>
            <w:tcW w:w="9062" w:type="dxa"/>
          </w:tcPr>
          <w:p w14:paraId="371CAD79" w14:textId="77777777" w:rsidR="00DD5EF6" w:rsidRPr="000353C2" w:rsidRDefault="00DD5EF6" w:rsidP="004129E7">
            <w:pPr>
              <w:rPr>
                <w:rFonts w:ascii="Cambria" w:hAnsi="Cambria"/>
                <w:b/>
                <w:bCs/>
              </w:rPr>
            </w:pPr>
            <w:r w:rsidRPr="000353C2">
              <w:rPr>
                <w:rFonts w:ascii="Cambria" w:hAnsi="Cambria"/>
                <w:b/>
                <w:bCs/>
              </w:rPr>
              <w:t>Prosedyre – dokumentnummer</w:t>
            </w:r>
          </w:p>
          <w:p w14:paraId="12F12787" w14:textId="3442BD14" w:rsidR="00DD5EF6" w:rsidRPr="000353C2" w:rsidRDefault="00DD5EF6" w:rsidP="004129E7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0353C2">
              <w:rPr>
                <w:rFonts w:ascii="Cambria" w:hAnsi="Cambria"/>
                <w:sz w:val="22"/>
                <w:szCs w:val="22"/>
              </w:rPr>
              <w:t>Prosedyre for bruk av legemidler</w:t>
            </w:r>
            <w:r>
              <w:rPr>
                <w:rFonts w:ascii="Cambria" w:hAnsi="Cambria"/>
                <w:sz w:val="22"/>
                <w:szCs w:val="22"/>
              </w:rPr>
              <w:t xml:space="preserve"> og håndtering av legemiddelrest og -avfall- 191</w:t>
            </w:r>
          </w:p>
        </w:tc>
      </w:tr>
    </w:tbl>
    <w:p w14:paraId="6C208398" w14:textId="605FFAB7" w:rsidR="003C2DC0" w:rsidRDefault="003C2DC0" w:rsidP="00973188">
      <w:pPr>
        <w:rPr>
          <w:rFonts w:ascii="Cambria" w:hAnsi="Cambria"/>
          <w:b/>
          <w:bCs/>
        </w:rPr>
      </w:pPr>
    </w:p>
    <w:p w14:paraId="5D22317E" w14:textId="6E50893A" w:rsidR="0025759A" w:rsidRDefault="0025759A" w:rsidP="00973188">
      <w:pPr>
        <w:rPr>
          <w:rFonts w:ascii="Cambria" w:hAnsi="Cambria"/>
          <w:b/>
          <w:bCs/>
        </w:rPr>
      </w:pPr>
    </w:p>
    <w:p w14:paraId="22AD60EC" w14:textId="73239A96" w:rsidR="00ED043E" w:rsidRDefault="00ED043E" w:rsidP="00973188">
      <w:pPr>
        <w:rPr>
          <w:rFonts w:ascii="Cambria" w:hAnsi="Cambria"/>
          <w:b/>
          <w:bCs/>
        </w:rPr>
      </w:pPr>
    </w:p>
    <w:p w14:paraId="7833F4BC" w14:textId="77777777" w:rsidR="00ED043E" w:rsidRDefault="00ED043E" w:rsidP="00973188">
      <w:pPr>
        <w:rPr>
          <w:rFonts w:ascii="Cambria" w:hAnsi="Cambria"/>
          <w:b/>
          <w:bCs/>
        </w:rPr>
      </w:pPr>
    </w:p>
    <w:p w14:paraId="774DD39F" w14:textId="5645C889" w:rsidR="0025759A" w:rsidRDefault="0025759A" w:rsidP="00973188">
      <w:pPr>
        <w:rPr>
          <w:rFonts w:ascii="Cambria" w:hAnsi="Cambria"/>
          <w:b/>
          <w:bCs/>
        </w:rPr>
      </w:pPr>
    </w:p>
    <w:p w14:paraId="4E2B2256" w14:textId="7879AE8F" w:rsidR="0025759A" w:rsidRDefault="0025759A" w:rsidP="00973188">
      <w:pPr>
        <w:rPr>
          <w:rFonts w:ascii="Cambria" w:hAnsi="Cambria"/>
          <w:b/>
          <w:bCs/>
        </w:rPr>
      </w:pPr>
    </w:p>
    <w:tbl>
      <w:tblPr>
        <w:tblStyle w:val="Tabellrutenett"/>
        <w:tblW w:w="10186" w:type="dxa"/>
        <w:tblInd w:w="-556" w:type="dxa"/>
        <w:tblLook w:val="04A0" w:firstRow="1" w:lastRow="0" w:firstColumn="1" w:lastColumn="0" w:noHBand="0" w:noVBand="1"/>
      </w:tblPr>
      <w:tblGrid>
        <w:gridCol w:w="556"/>
        <w:gridCol w:w="1093"/>
        <w:gridCol w:w="1303"/>
        <w:gridCol w:w="2235"/>
        <w:gridCol w:w="309"/>
        <w:gridCol w:w="7"/>
        <w:gridCol w:w="2181"/>
        <w:gridCol w:w="9"/>
        <w:gridCol w:w="48"/>
        <w:gridCol w:w="2308"/>
        <w:gridCol w:w="137"/>
      </w:tblGrid>
      <w:tr w:rsidR="00962CD6" w:rsidRPr="000353C2" w14:paraId="64FE3C9A" w14:textId="77777777" w:rsidTr="00ED043E">
        <w:trPr>
          <w:gridBefore w:val="1"/>
          <w:gridAfter w:val="1"/>
          <w:wBefore w:w="556" w:type="dxa"/>
          <w:wAfter w:w="137" w:type="dxa"/>
        </w:trPr>
        <w:tc>
          <w:tcPr>
            <w:tcW w:w="9493" w:type="dxa"/>
            <w:gridSpan w:val="9"/>
            <w:shd w:val="clear" w:color="auto" w:fill="FF0000"/>
          </w:tcPr>
          <w:p w14:paraId="7CA870D9" w14:textId="77777777" w:rsidR="00962CD6" w:rsidRPr="003C2DC0" w:rsidRDefault="00962CD6" w:rsidP="004129E7">
            <w:pPr>
              <w:pStyle w:val="Overskrift1"/>
              <w:jc w:val="center"/>
              <w:outlineLvl w:val="0"/>
              <w:rPr>
                <w:b/>
                <w:bCs/>
                <w:lang w:val="en-US"/>
              </w:rPr>
            </w:pPr>
            <w:bookmarkStart w:id="15" w:name="_Toc74222209"/>
            <w:bookmarkStart w:id="16" w:name="_Toc83210065"/>
            <w:proofErr w:type="spellStart"/>
            <w:r w:rsidRPr="003C2DC0">
              <w:rPr>
                <w:b/>
                <w:bCs/>
                <w:color w:val="auto"/>
                <w:sz w:val="28"/>
                <w:szCs w:val="28"/>
                <w:lang w:val="en-US"/>
              </w:rPr>
              <w:lastRenderedPageBreak/>
              <w:t>Tillatte</w:t>
            </w:r>
            <w:proofErr w:type="spellEnd"/>
            <w:r w:rsidRPr="003C2DC0">
              <w:rPr>
                <w:b/>
                <w:bCs/>
                <w:color w:val="auto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2DC0">
              <w:rPr>
                <w:b/>
                <w:bCs/>
                <w:color w:val="auto"/>
                <w:sz w:val="28"/>
                <w:szCs w:val="28"/>
                <w:lang w:val="en-US"/>
              </w:rPr>
              <w:t>medisiner</w:t>
            </w:r>
            <w:proofErr w:type="spellEnd"/>
            <w:r w:rsidRPr="003C2DC0">
              <w:rPr>
                <w:b/>
                <w:bCs/>
                <w:color w:val="auto"/>
                <w:sz w:val="28"/>
                <w:szCs w:val="28"/>
                <w:lang w:val="en-US"/>
              </w:rPr>
              <w:t xml:space="preserve"> og </w:t>
            </w:r>
            <w:proofErr w:type="spellStart"/>
            <w:r w:rsidRPr="003C2DC0">
              <w:rPr>
                <w:b/>
                <w:bCs/>
                <w:color w:val="auto"/>
                <w:sz w:val="28"/>
                <w:szCs w:val="28"/>
                <w:lang w:val="en-US"/>
              </w:rPr>
              <w:t>behandlinger</w:t>
            </w:r>
            <w:bookmarkEnd w:id="15"/>
            <w:bookmarkEnd w:id="16"/>
            <w:proofErr w:type="spellEnd"/>
          </w:p>
        </w:tc>
      </w:tr>
      <w:tr w:rsidR="00962CD6" w:rsidRPr="000353C2" w14:paraId="711C0FE2" w14:textId="77777777" w:rsidTr="00ED043E">
        <w:trPr>
          <w:gridBefore w:val="1"/>
          <w:gridAfter w:val="1"/>
          <w:wBefore w:w="556" w:type="dxa"/>
          <w:wAfter w:w="137" w:type="dxa"/>
        </w:trPr>
        <w:tc>
          <w:tcPr>
            <w:tcW w:w="2396" w:type="dxa"/>
            <w:gridSpan w:val="2"/>
            <w:shd w:val="clear" w:color="auto" w:fill="FF0000"/>
          </w:tcPr>
          <w:p w14:paraId="0867BEE2" w14:textId="77777777" w:rsidR="00962CD6" w:rsidRPr="006C2E46" w:rsidRDefault="00962CD6" w:rsidP="004129E7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  <w:proofErr w:type="spellStart"/>
            <w:r w:rsidRPr="006C2E46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Legemiddel</w:t>
            </w:r>
            <w:proofErr w:type="spellEnd"/>
          </w:p>
        </w:tc>
        <w:tc>
          <w:tcPr>
            <w:tcW w:w="2544" w:type="dxa"/>
            <w:gridSpan w:val="2"/>
            <w:shd w:val="clear" w:color="auto" w:fill="FF0000"/>
          </w:tcPr>
          <w:p w14:paraId="0F129CE7" w14:textId="77777777" w:rsidR="00962CD6" w:rsidRPr="006C2E46" w:rsidRDefault="00962CD6" w:rsidP="004129E7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C2E46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Aqui</w:t>
            </w:r>
            <w:proofErr w:type="spellEnd"/>
            <w:r w:rsidRPr="006C2E46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 xml:space="preserve"> S vet.</w:t>
            </w:r>
          </w:p>
        </w:tc>
        <w:tc>
          <w:tcPr>
            <w:tcW w:w="2245" w:type="dxa"/>
            <w:gridSpan w:val="4"/>
            <w:shd w:val="clear" w:color="auto" w:fill="FF0000"/>
          </w:tcPr>
          <w:p w14:paraId="5819F141" w14:textId="77777777" w:rsidR="00962CD6" w:rsidRPr="006C2E46" w:rsidRDefault="00962CD6" w:rsidP="004129E7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r w:rsidRPr="006C2E46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Benzoak</w:t>
            </w:r>
          </w:p>
        </w:tc>
        <w:tc>
          <w:tcPr>
            <w:tcW w:w="2308" w:type="dxa"/>
            <w:shd w:val="clear" w:color="auto" w:fill="FF0000"/>
          </w:tcPr>
          <w:p w14:paraId="76493250" w14:textId="77777777" w:rsidR="00962CD6" w:rsidRPr="006C2E46" w:rsidRDefault="00962CD6" w:rsidP="004129E7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C2E46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Alphamax</w:t>
            </w:r>
            <w:proofErr w:type="spellEnd"/>
          </w:p>
        </w:tc>
      </w:tr>
      <w:tr w:rsidR="00962CD6" w:rsidRPr="000353C2" w14:paraId="02C5DBBA" w14:textId="77777777" w:rsidTr="00ED043E">
        <w:trPr>
          <w:gridBefore w:val="1"/>
          <w:gridAfter w:val="1"/>
          <w:wBefore w:w="556" w:type="dxa"/>
          <w:wAfter w:w="137" w:type="dxa"/>
        </w:trPr>
        <w:tc>
          <w:tcPr>
            <w:tcW w:w="2396" w:type="dxa"/>
            <w:gridSpan w:val="2"/>
            <w:shd w:val="clear" w:color="auto" w:fill="BDD6EE" w:themeFill="accent5" w:themeFillTint="66"/>
          </w:tcPr>
          <w:p w14:paraId="5C9A55CC" w14:textId="77777777" w:rsidR="00962CD6" w:rsidRPr="006C2E46" w:rsidRDefault="00962CD6" w:rsidP="004129E7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  <w:proofErr w:type="spellStart"/>
            <w:r w:rsidRPr="006C2E46">
              <w:rPr>
                <w:rFonts w:ascii="Cambria" w:hAnsi="Cambria"/>
                <w:b/>
                <w:bCs/>
                <w:lang w:val="en-US"/>
              </w:rPr>
              <w:t>Aktiv</w:t>
            </w:r>
            <w:proofErr w:type="spellEnd"/>
            <w:r w:rsidRPr="006C2E46">
              <w:rPr>
                <w:rFonts w:ascii="Cambria" w:hAnsi="Cambria"/>
                <w:b/>
                <w:bCs/>
                <w:lang w:val="en-US"/>
              </w:rPr>
              <w:t xml:space="preserve"> </w:t>
            </w:r>
            <w:proofErr w:type="spellStart"/>
            <w:r w:rsidRPr="006C2E46">
              <w:rPr>
                <w:rFonts w:ascii="Cambria" w:hAnsi="Cambria"/>
                <w:b/>
                <w:bCs/>
                <w:lang w:val="en-US"/>
              </w:rPr>
              <w:t>substans</w:t>
            </w:r>
            <w:proofErr w:type="spellEnd"/>
          </w:p>
        </w:tc>
        <w:tc>
          <w:tcPr>
            <w:tcW w:w="2544" w:type="dxa"/>
            <w:gridSpan w:val="2"/>
            <w:shd w:val="clear" w:color="auto" w:fill="BDD6EE" w:themeFill="accent5" w:themeFillTint="66"/>
          </w:tcPr>
          <w:p w14:paraId="27DA6753" w14:textId="77777777" w:rsidR="00962CD6" w:rsidRPr="000353C2" w:rsidRDefault="00962CD6" w:rsidP="004129E7">
            <w:pPr>
              <w:jc w:val="center"/>
              <w:rPr>
                <w:rFonts w:ascii="Cambria" w:hAnsi="Cambria"/>
                <w:lang w:val="en-US"/>
              </w:rPr>
            </w:pPr>
            <w:r w:rsidRPr="000353C2">
              <w:rPr>
                <w:rFonts w:ascii="Cambria" w:hAnsi="Cambria"/>
                <w:lang w:val="en-US"/>
              </w:rPr>
              <w:t>Isoeugenol</w:t>
            </w:r>
          </w:p>
        </w:tc>
        <w:tc>
          <w:tcPr>
            <w:tcW w:w="2245" w:type="dxa"/>
            <w:gridSpan w:val="4"/>
            <w:shd w:val="clear" w:color="auto" w:fill="BDD6EE" w:themeFill="accent5" w:themeFillTint="66"/>
          </w:tcPr>
          <w:p w14:paraId="00BAAA6E" w14:textId="77777777" w:rsidR="00962CD6" w:rsidRPr="000353C2" w:rsidRDefault="00962CD6" w:rsidP="004129E7">
            <w:pPr>
              <w:jc w:val="center"/>
              <w:rPr>
                <w:rFonts w:ascii="Cambria" w:hAnsi="Cambria"/>
                <w:lang w:val="en-US"/>
              </w:rPr>
            </w:pPr>
            <w:proofErr w:type="spellStart"/>
            <w:r w:rsidRPr="000353C2">
              <w:rPr>
                <w:rFonts w:ascii="Cambria" w:hAnsi="Cambria"/>
                <w:lang w:val="en-US"/>
              </w:rPr>
              <w:t>Benzokain</w:t>
            </w:r>
            <w:proofErr w:type="spellEnd"/>
          </w:p>
        </w:tc>
        <w:tc>
          <w:tcPr>
            <w:tcW w:w="2308" w:type="dxa"/>
            <w:shd w:val="clear" w:color="auto" w:fill="BDD6EE" w:themeFill="accent5" w:themeFillTint="66"/>
          </w:tcPr>
          <w:p w14:paraId="1428F82F" w14:textId="77777777" w:rsidR="00962CD6" w:rsidRPr="000353C2" w:rsidRDefault="00962CD6" w:rsidP="004129E7">
            <w:pPr>
              <w:jc w:val="center"/>
              <w:rPr>
                <w:rFonts w:ascii="Cambria" w:hAnsi="Cambria"/>
                <w:lang w:val="en-US"/>
              </w:rPr>
            </w:pPr>
            <w:proofErr w:type="spellStart"/>
            <w:r w:rsidRPr="000353C2">
              <w:rPr>
                <w:rFonts w:ascii="Cambria" w:hAnsi="Cambria"/>
                <w:lang w:val="en-US"/>
              </w:rPr>
              <w:t>Deltametrin</w:t>
            </w:r>
            <w:proofErr w:type="spellEnd"/>
          </w:p>
        </w:tc>
      </w:tr>
      <w:tr w:rsidR="00962CD6" w:rsidRPr="000353C2" w14:paraId="39C4E87F" w14:textId="77777777" w:rsidTr="00ED043E">
        <w:trPr>
          <w:gridBefore w:val="1"/>
          <w:gridAfter w:val="1"/>
          <w:wBefore w:w="556" w:type="dxa"/>
          <w:wAfter w:w="137" w:type="dxa"/>
        </w:trPr>
        <w:tc>
          <w:tcPr>
            <w:tcW w:w="2396" w:type="dxa"/>
            <w:gridSpan w:val="2"/>
            <w:shd w:val="clear" w:color="auto" w:fill="BDD6EE" w:themeFill="accent5" w:themeFillTint="66"/>
          </w:tcPr>
          <w:p w14:paraId="7B8B1378" w14:textId="77777777" w:rsidR="00962CD6" w:rsidRPr="006C2E46" w:rsidRDefault="00962CD6" w:rsidP="004129E7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  <w:proofErr w:type="spellStart"/>
            <w:r w:rsidRPr="006C2E46">
              <w:rPr>
                <w:rFonts w:ascii="Cambria" w:hAnsi="Cambria"/>
                <w:b/>
                <w:bCs/>
                <w:lang w:val="en-US"/>
              </w:rPr>
              <w:t>Indikasjon</w:t>
            </w:r>
            <w:proofErr w:type="spellEnd"/>
          </w:p>
        </w:tc>
        <w:tc>
          <w:tcPr>
            <w:tcW w:w="2544" w:type="dxa"/>
            <w:gridSpan w:val="2"/>
            <w:shd w:val="clear" w:color="auto" w:fill="BDD6EE" w:themeFill="accent5" w:themeFillTint="66"/>
          </w:tcPr>
          <w:p w14:paraId="2176E131" w14:textId="77777777" w:rsidR="00962CD6" w:rsidRPr="000353C2" w:rsidRDefault="00962CD6" w:rsidP="004129E7">
            <w:pPr>
              <w:jc w:val="center"/>
              <w:rPr>
                <w:rFonts w:ascii="Cambria" w:hAnsi="Cambria"/>
                <w:lang w:val="en-US"/>
              </w:rPr>
            </w:pPr>
            <w:proofErr w:type="spellStart"/>
            <w:r w:rsidRPr="000353C2">
              <w:rPr>
                <w:rFonts w:ascii="Cambria" w:hAnsi="Cambria"/>
                <w:lang w:val="en-US"/>
              </w:rPr>
              <w:t>Sedasjon</w:t>
            </w:r>
            <w:proofErr w:type="spellEnd"/>
            <w:r w:rsidRPr="000353C2">
              <w:rPr>
                <w:rFonts w:ascii="Cambria" w:hAnsi="Cambria"/>
                <w:lang w:val="en-US"/>
              </w:rPr>
              <w:t>/</w:t>
            </w:r>
            <w:proofErr w:type="spellStart"/>
            <w:r w:rsidRPr="000353C2">
              <w:rPr>
                <w:rFonts w:ascii="Cambria" w:hAnsi="Cambria"/>
                <w:lang w:val="en-US"/>
              </w:rPr>
              <w:t>bedøvelse</w:t>
            </w:r>
            <w:proofErr w:type="spellEnd"/>
          </w:p>
        </w:tc>
        <w:tc>
          <w:tcPr>
            <w:tcW w:w="2245" w:type="dxa"/>
            <w:gridSpan w:val="4"/>
            <w:shd w:val="clear" w:color="auto" w:fill="BDD6EE" w:themeFill="accent5" w:themeFillTint="66"/>
          </w:tcPr>
          <w:p w14:paraId="68A9C7AD" w14:textId="77777777" w:rsidR="00962CD6" w:rsidRPr="000353C2" w:rsidRDefault="00962CD6" w:rsidP="004129E7">
            <w:pPr>
              <w:jc w:val="center"/>
              <w:rPr>
                <w:rFonts w:ascii="Cambria" w:hAnsi="Cambria"/>
                <w:lang w:val="en-US"/>
              </w:rPr>
            </w:pPr>
            <w:proofErr w:type="spellStart"/>
            <w:r w:rsidRPr="000353C2">
              <w:rPr>
                <w:rFonts w:ascii="Cambria" w:hAnsi="Cambria"/>
                <w:lang w:val="en-US"/>
              </w:rPr>
              <w:t>Bedøvelse</w:t>
            </w:r>
            <w:proofErr w:type="spellEnd"/>
            <w:r w:rsidRPr="000353C2">
              <w:rPr>
                <w:rFonts w:ascii="Cambria" w:hAnsi="Cambria"/>
                <w:lang w:val="en-US"/>
              </w:rPr>
              <w:t>/</w:t>
            </w:r>
            <w:proofErr w:type="spellStart"/>
            <w:r w:rsidRPr="000353C2">
              <w:rPr>
                <w:rFonts w:ascii="Cambria" w:hAnsi="Cambria"/>
                <w:lang w:val="en-US"/>
              </w:rPr>
              <w:t>avlivning</w:t>
            </w:r>
            <w:proofErr w:type="spellEnd"/>
          </w:p>
        </w:tc>
        <w:tc>
          <w:tcPr>
            <w:tcW w:w="2308" w:type="dxa"/>
            <w:shd w:val="clear" w:color="auto" w:fill="BDD6EE" w:themeFill="accent5" w:themeFillTint="66"/>
          </w:tcPr>
          <w:p w14:paraId="545E1E80" w14:textId="77777777" w:rsidR="00962CD6" w:rsidRPr="000353C2" w:rsidRDefault="00962CD6" w:rsidP="004129E7">
            <w:pPr>
              <w:jc w:val="center"/>
              <w:rPr>
                <w:rFonts w:ascii="Cambria" w:hAnsi="Cambria"/>
                <w:lang w:val="en-US"/>
              </w:rPr>
            </w:pPr>
            <w:proofErr w:type="spellStart"/>
            <w:r w:rsidRPr="000353C2">
              <w:rPr>
                <w:rFonts w:ascii="Cambria" w:hAnsi="Cambria"/>
                <w:lang w:val="en-US"/>
              </w:rPr>
              <w:t>Lakselus</w:t>
            </w:r>
            <w:proofErr w:type="spellEnd"/>
          </w:p>
        </w:tc>
      </w:tr>
      <w:tr w:rsidR="00962CD6" w:rsidRPr="000353C2" w14:paraId="7EAE33D8" w14:textId="77777777" w:rsidTr="00ED043E">
        <w:trPr>
          <w:gridBefore w:val="1"/>
          <w:gridAfter w:val="1"/>
          <w:wBefore w:w="556" w:type="dxa"/>
          <w:wAfter w:w="137" w:type="dxa"/>
        </w:trPr>
        <w:tc>
          <w:tcPr>
            <w:tcW w:w="2396" w:type="dxa"/>
            <w:gridSpan w:val="2"/>
            <w:shd w:val="clear" w:color="auto" w:fill="BDD6EE" w:themeFill="accent5" w:themeFillTint="66"/>
          </w:tcPr>
          <w:p w14:paraId="52181B5D" w14:textId="77777777" w:rsidR="00962CD6" w:rsidRPr="006C2E46" w:rsidRDefault="00962CD6" w:rsidP="004129E7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  <w:proofErr w:type="spellStart"/>
            <w:r w:rsidRPr="006C2E46">
              <w:rPr>
                <w:rFonts w:ascii="Cambria" w:hAnsi="Cambria"/>
                <w:b/>
                <w:bCs/>
                <w:lang w:val="en-US"/>
              </w:rPr>
              <w:t>Leverandør</w:t>
            </w:r>
            <w:proofErr w:type="spellEnd"/>
          </w:p>
        </w:tc>
        <w:tc>
          <w:tcPr>
            <w:tcW w:w="2544" w:type="dxa"/>
            <w:gridSpan w:val="2"/>
            <w:shd w:val="clear" w:color="auto" w:fill="BDD6EE" w:themeFill="accent5" w:themeFillTint="66"/>
          </w:tcPr>
          <w:p w14:paraId="01DEA6B7" w14:textId="77777777" w:rsidR="00962CD6" w:rsidRPr="000353C2" w:rsidRDefault="00962CD6" w:rsidP="004129E7">
            <w:pPr>
              <w:jc w:val="center"/>
              <w:rPr>
                <w:rFonts w:ascii="Cambria" w:hAnsi="Cambria"/>
                <w:lang w:val="en-US"/>
              </w:rPr>
            </w:pPr>
            <w:proofErr w:type="spellStart"/>
            <w:r w:rsidRPr="000353C2">
              <w:rPr>
                <w:rFonts w:ascii="Cambria" w:hAnsi="Cambria"/>
                <w:lang w:val="en-US"/>
              </w:rPr>
              <w:t>Scanvacc</w:t>
            </w:r>
            <w:proofErr w:type="spellEnd"/>
          </w:p>
        </w:tc>
        <w:tc>
          <w:tcPr>
            <w:tcW w:w="2245" w:type="dxa"/>
            <w:gridSpan w:val="4"/>
            <w:shd w:val="clear" w:color="auto" w:fill="BDD6EE" w:themeFill="accent5" w:themeFillTint="66"/>
          </w:tcPr>
          <w:p w14:paraId="55AE6B7C" w14:textId="77777777" w:rsidR="00962CD6" w:rsidRPr="000353C2" w:rsidRDefault="00962CD6" w:rsidP="004129E7">
            <w:pPr>
              <w:jc w:val="center"/>
              <w:rPr>
                <w:rFonts w:ascii="Cambria" w:hAnsi="Cambria"/>
                <w:lang w:val="en-US"/>
              </w:rPr>
            </w:pPr>
            <w:r w:rsidRPr="000353C2">
              <w:rPr>
                <w:rFonts w:ascii="Cambria" w:hAnsi="Cambria"/>
                <w:lang w:val="en-US"/>
              </w:rPr>
              <w:t>ACD Pharmaceuticals</w:t>
            </w:r>
          </w:p>
        </w:tc>
        <w:tc>
          <w:tcPr>
            <w:tcW w:w="2308" w:type="dxa"/>
            <w:shd w:val="clear" w:color="auto" w:fill="BDD6EE" w:themeFill="accent5" w:themeFillTint="66"/>
          </w:tcPr>
          <w:p w14:paraId="1F5E45F3" w14:textId="77777777" w:rsidR="00962CD6" w:rsidRPr="000353C2" w:rsidRDefault="00962CD6" w:rsidP="004129E7">
            <w:pPr>
              <w:jc w:val="center"/>
              <w:rPr>
                <w:rFonts w:ascii="Cambria" w:hAnsi="Cambria"/>
                <w:lang w:val="en-US"/>
              </w:rPr>
            </w:pPr>
            <w:proofErr w:type="spellStart"/>
            <w:r w:rsidRPr="000353C2">
              <w:rPr>
                <w:rFonts w:ascii="Cambria" w:hAnsi="Cambria"/>
                <w:lang w:val="en-US"/>
              </w:rPr>
              <w:t>Pharmaq</w:t>
            </w:r>
            <w:proofErr w:type="spellEnd"/>
          </w:p>
        </w:tc>
      </w:tr>
      <w:tr w:rsidR="00962CD6" w:rsidRPr="000353C2" w14:paraId="0729C99E" w14:textId="77777777" w:rsidTr="00ED043E">
        <w:trPr>
          <w:gridBefore w:val="1"/>
          <w:gridAfter w:val="1"/>
          <w:wBefore w:w="556" w:type="dxa"/>
          <w:wAfter w:w="137" w:type="dxa"/>
        </w:trPr>
        <w:tc>
          <w:tcPr>
            <w:tcW w:w="2396" w:type="dxa"/>
            <w:gridSpan w:val="2"/>
            <w:shd w:val="clear" w:color="auto" w:fill="BDD6EE" w:themeFill="accent5" w:themeFillTint="66"/>
          </w:tcPr>
          <w:p w14:paraId="7C07EAFD" w14:textId="77777777" w:rsidR="00962CD6" w:rsidRPr="006C2E46" w:rsidRDefault="00962CD6" w:rsidP="004129E7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  <w:proofErr w:type="spellStart"/>
            <w:r w:rsidRPr="006C2E46">
              <w:rPr>
                <w:rFonts w:ascii="Cambria" w:hAnsi="Cambria"/>
                <w:b/>
                <w:bCs/>
                <w:lang w:val="en-US"/>
              </w:rPr>
              <w:t>Administrasjonsmåte</w:t>
            </w:r>
            <w:proofErr w:type="spellEnd"/>
          </w:p>
        </w:tc>
        <w:tc>
          <w:tcPr>
            <w:tcW w:w="2544" w:type="dxa"/>
            <w:gridSpan w:val="2"/>
            <w:shd w:val="clear" w:color="auto" w:fill="BDD6EE" w:themeFill="accent5" w:themeFillTint="66"/>
          </w:tcPr>
          <w:p w14:paraId="56CEE01F" w14:textId="77777777" w:rsidR="00962CD6" w:rsidRPr="000353C2" w:rsidRDefault="00962CD6" w:rsidP="004129E7">
            <w:pPr>
              <w:jc w:val="center"/>
              <w:rPr>
                <w:rFonts w:ascii="Cambria" w:hAnsi="Cambria"/>
                <w:lang w:val="en-US"/>
              </w:rPr>
            </w:pPr>
            <w:r w:rsidRPr="000353C2">
              <w:rPr>
                <w:rFonts w:ascii="Cambria" w:hAnsi="Cambria"/>
                <w:lang w:val="en-US"/>
              </w:rPr>
              <w:t>Bad</w:t>
            </w:r>
          </w:p>
        </w:tc>
        <w:tc>
          <w:tcPr>
            <w:tcW w:w="2245" w:type="dxa"/>
            <w:gridSpan w:val="4"/>
            <w:shd w:val="clear" w:color="auto" w:fill="BDD6EE" w:themeFill="accent5" w:themeFillTint="66"/>
          </w:tcPr>
          <w:p w14:paraId="5978FAF9" w14:textId="77777777" w:rsidR="00962CD6" w:rsidRPr="000353C2" w:rsidRDefault="00962CD6" w:rsidP="004129E7">
            <w:pPr>
              <w:jc w:val="center"/>
              <w:rPr>
                <w:rFonts w:ascii="Cambria" w:hAnsi="Cambria"/>
                <w:lang w:val="en-US"/>
              </w:rPr>
            </w:pPr>
            <w:r w:rsidRPr="000353C2">
              <w:rPr>
                <w:rFonts w:ascii="Cambria" w:hAnsi="Cambria"/>
                <w:lang w:val="en-US"/>
              </w:rPr>
              <w:t>Bad</w:t>
            </w:r>
          </w:p>
        </w:tc>
        <w:tc>
          <w:tcPr>
            <w:tcW w:w="2308" w:type="dxa"/>
            <w:shd w:val="clear" w:color="auto" w:fill="BDD6EE" w:themeFill="accent5" w:themeFillTint="66"/>
          </w:tcPr>
          <w:p w14:paraId="11410A03" w14:textId="77777777" w:rsidR="00962CD6" w:rsidRPr="000353C2" w:rsidRDefault="00962CD6" w:rsidP="004129E7">
            <w:pPr>
              <w:jc w:val="center"/>
              <w:rPr>
                <w:rFonts w:ascii="Cambria" w:hAnsi="Cambria"/>
                <w:lang w:val="en-US"/>
              </w:rPr>
            </w:pPr>
            <w:r w:rsidRPr="000353C2">
              <w:rPr>
                <w:rFonts w:ascii="Cambria" w:hAnsi="Cambria"/>
                <w:lang w:val="en-US"/>
              </w:rPr>
              <w:t>Bad</w:t>
            </w:r>
          </w:p>
        </w:tc>
      </w:tr>
      <w:tr w:rsidR="00962CD6" w:rsidRPr="000353C2" w14:paraId="4C54F091" w14:textId="77777777" w:rsidTr="00ED043E">
        <w:trPr>
          <w:gridBefore w:val="1"/>
          <w:gridAfter w:val="1"/>
          <w:wBefore w:w="556" w:type="dxa"/>
          <w:wAfter w:w="137" w:type="dxa"/>
        </w:trPr>
        <w:tc>
          <w:tcPr>
            <w:tcW w:w="2396" w:type="dxa"/>
            <w:gridSpan w:val="2"/>
            <w:shd w:val="clear" w:color="auto" w:fill="BDD6EE" w:themeFill="accent5" w:themeFillTint="66"/>
          </w:tcPr>
          <w:p w14:paraId="69287289" w14:textId="77777777" w:rsidR="00962CD6" w:rsidRPr="006C2E46" w:rsidRDefault="00962CD6" w:rsidP="004129E7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  <w:r w:rsidRPr="006C2E46">
              <w:rPr>
                <w:rFonts w:ascii="Cambria" w:hAnsi="Cambria"/>
                <w:b/>
                <w:bCs/>
                <w:lang w:val="en-US"/>
              </w:rPr>
              <w:t>Dose</w:t>
            </w:r>
          </w:p>
        </w:tc>
        <w:tc>
          <w:tcPr>
            <w:tcW w:w="2544" w:type="dxa"/>
            <w:gridSpan w:val="2"/>
            <w:shd w:val="clear" w:color="auto" w:fill="BDD6EE" w:themeFill="accent5" w:themeFillTint="66"/>
          </w:tcPr>
          <w:p w14:paraId="4FBEDE31" w14:textId="77777777" w:rsidR="00962CD6" w:rsidRPr="000353C2" w:rsidRDefault="00962CD6" w:rsidP="004129E7">
            <w:pPr>
              <w:jc w:val="center"/>
              <w:rPr>
                <w:rFonts w:ascii="Cambria" w:hAnsi="Cambria"/>
              </w:rPr>
            </w:pPr>
            <w:proofErr w:type="spellStart"/>
            <w:r w:rsidRPr="000353C2">
              <w:rPr>
                <w:rFonts w:ascii="Cambria" w:hAnsi="Cambria"/>
              </w:rPr>
              <w:t>Sedasjon</w:t>
            </w:r>
            <w:proofErr w:type="spellEnd"/>
            <w:r w:rsidRPr="000353C2">
              <w:rPr>
                <w:rFonts w:ascii="Cambria" w:hAnsi="Cambria"/>
              </w:rPr>
              <w:t>: 0,3-0,4 ml/100L</w:t>
            </w:r>
          </w:p>
          <w:p w14:paraId="685ED145" w14:textId="77777777" w:rsidR="00962CD6" w:rsidRPr="000353C2" w:rsidRDefault="00962CD6" w:rsidP="004129E7">
            <w:pPr>
              <w:jc w:val="center"/>
              <w:rPr>
                <w:rFonts w:ascii="Cambria" w:hAnsi="Cambria"/>
              </w:rPr>
            </w:pPr>
            <w:r w:rsidRPr="000353C2">
              <w:rPr>
                <w:rFonts w:ascii="Cambria" w:hAnsi="Cambria"/>
              </w:rPr>
              <w:t>Bedøvelse: 1,9-2,6ml/100L</w:t>
            </w:r>
          </w:p>
        </w:tc>
        <w:tc>
          <w:tcPr>
            <w:tcW w:w="2245" w:type="dxa"/>
            <w:gridSpan w:val="4"/>
            <w:shd w:val="clear" w:color="auto" w:fill="BDD6EE" w:themeFill="accent5" w:themeFillTint="66"/>
          </w:tcPr>
          <w:p w14:paraId="188F2B3F" w14:textId="77777777" w:rsidR="00962CD6" w:rsidRPr="000353C2" w:rsidRDefault="00962CD6" w:rsidP="004129E7">
            <w:pPr>
              <w:jc w:val="center"/>
              <w:rPr>
                <w:rFonts w:ascii="Cambria" w:hAnsi="Cambria"/>
              </w:rPr>
            </w:pPr>
            <w:r w:rsidRPr="000353C2">
              <w:rPr>
                <w:rFonts w:ascii="Cambria" w:hAnsi="Cambria"/>
              </w:rPr>
              <w:t>15-20ml/100L</w:t>
            </w:r>
          </w:p>
        </w:tc>
        <w:tc>
          <w:tcPr>
            <w:tcW w:w="2308" w:type="dxa"/>
            <w:shd w:val="clear" w:color="auto" w:fill="BDD6EE" w:themeFill="accent5" w:themeFillTint="66"/>
          </w:tcPr>
          <w:p w14:paraId="477AC7EF" w14:textId="77777777" w:rsidR="00962CD6" w:rsidRPr="000353C2" w:rsidRDefault="00962CD6" w:rsidP="004129E7">
            <w:pPr>
              <w:jc w:val="center"/>
              <w:rPr>
                <w:rFonts w:ascii="Cambria" w:hAnsi="Cambria"/>
              </w:rPr>
            </w:pPr>
            <w:r w:rsidRPr="000353C2">
              <w:rPr>
                <w:rFonts w:ascii="Cambria" w:hAnsi="Cambria"/>
              </w:rPr>
              <w:t>0,2ml/1000L</w:t>
            </w:r>
          </w:p>
        </w:tc>
      </w:tr>
      <w:tr w:rsidR="00962CD6" w:rsidRPr="000353C2" w14:paraId="4314DFA4" w14:textId="77777777" w:rsidTr="00ED043E">
        <w:trPr>
          <w:gridBefore w:val="1"/>
          <w:gridAfter w:val="1"/>
          <w:wBefore w:w="556" w:type="dxa"/>
          <w:wAfter w:w="137" w:type="dxa"/>
        </w:trPr>
        <w:tc>
          <w:tcPr>
            <w:tcW w:w="2396" w:type="dxa"/>
            <w:gridSpan w:val="2"/>
            <w:shd w:val="clear" w:color="auto" w:fill="BDD6EE" w:themeFill="accent5" w:themeFillTint="66"/>
          </w:tcPr>
          <w:p w14:paraId="719DD539" w14:textId="77777777" w:rsidR="00962CD6" w:rsidRPr="006C2E46" w:rsidRDefault="00962CD6" w:rsidP="004129E7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  <w:proofErr w:type="spellStart"/>
            <w:r w:rsidRPr="006C2E46">
              <w:rPr>
                <w:rFonts w:ascii="Cambria" w:hAnsi="Cambria"/>
                <w:b/>
                <w:bCs/>
                <w:lang w:val="en-US"/>
              </w:rPr>
              <w:t>Tilbakeholdelsestid</w:t>
            </w:r>
            <w:proofErr w:type="spellEnd"/>
          </w:p>
        </w:tc>
        <w:tc>
          <w:tcPr>
            <w:tcW w:w="2544" w:type="dxa"/>
            <w:gridSpan w:val="2"/>
            <w:shd w:val="clear" w:color="auto" w:fill="BDD6EE" w:themeFill="accent5" w:themeFillTint="66"/>
          </w:tcPr>
          <w:p w14:paraId="4F09D0C9" w14:textId="77777777" w:rsidR="00962CD6" w:rsidRPr="000353C2" w:rsidRDefault="00962CD6" w:rsidP="004129E7">
            <w:pPr>
              <w:jc w:val="center"/>
              <w:rPr>
                <w:rFonts w:ascii="Cambria" w:hAnsi="Cambria"/>
                <w:lang w:val="en-US"/>
              </w:rPr>
            </w:pPr>
            <w:r w:rsidRPr="000353C2">
              <w:rPr>
                <w:rFonts w:ascii="Cambria" w:hAnsi="Cambria"/>
                <w:lang w:val="en-US"/>
              </w:rPr>
              <w:t xml:space="preserve">2 </w:t>
            </w:r>
            <w:proofErr w:type="spellStart"/>
            <w:r w:rsidRPr="000353C2">
              <w:rPr>
                <w:rFonts w:ascii="Cambria" w:hAnsi="Cambria"/>
                <w:lang w:val="en-US"/>
              </w:rPr>
              <w:t>døgngrader</w:t>
            </w:r>
            <w:proofErr w:type="spellEnd"/>
          </w:p>
        </w:tc>
        <w:tc>
          <w:tcPr>
            <w:tcW w:w="2245" w:type="dxa"/>
            <w:gridSpan w:val="4"/>
            <w:shd w:val="clear" w:color="auto" w:fill="BDD6EE" w:themeFill="accent5" w:themeFillTint="66"/>
          </w:tcPr>
          <w:p w14:paraId="469B8A35" w14:textId="77777777" w:rsidR="00962CD6" w:rsidRPr="000353C2" w:rsidRDefault="00962CD6" w:rsidP="004129E7">
            <w:pPr>
              <w:jc w:val="center"/>
              <w:rPr>
                <w:rFonts w:ascii="Cambria" w:hAnsi="Cambria"/>
                <w:lang w:val="en-US"/>
              </w:rPr>
            </w:pPr>
            <w:r w:rsidRPr="000353C2">
              <w:rPr>
                <w:rFonts w:ascii="Cambria" w:hAnsi="Cambria"/>
                <w:lang w:val="en-US"/>
              </w:rPr>
              <w:t xml:space="preserve">7 </w:t>
            </w:r>
            <w:proofErr w:type="spellStart"/>
            <w:r w:rsidRPr="000353C2">
              <w:rPr>
                <w:rFonts w:ascii="Cambria" w:hAnsi="Cambria"/>
                <w:lang w:val="en-US"/>
              </w:rPr>
              <w:t>døgngrader</w:t>
            </w:r>
            <w:proofErr w:type="spellEnd"/>
          </w:p>
        </w:tc>
        <w:tc>
          <w:tcPr>
            <w:tcW w:w="2308" w:type="dxa"/>
            <w:shd w:val="clear" w:color="auto" w:fill="BDD6EE" w:themeFill="accent5" w:themeFillTint="66"/>
          </w:tcPr>
          <w:p w14:paraId="5811EF44" w14:textId="77777777" w:rsidR="00962CD6" w:rsidRPr="000353C2" w:rsidRDefault="00962CD6" w:rsidP="004129E7">
            <w:pPr>
              <w:jc w:val="center"/>
              <w:rPr>
                <w:rFonts w:ascii="Cambria" w:hAnsi="Cambria"/>
                <w:lang w:val="en-US"/>
              </w:rPr>
            </w:pPr>
            <w:r w:rsidRPr="000353C2">
              <w:rPr>
                <w:rFonts w:ascii="Cambria" w:hAnsi="Cambria"/>
                <w:lang w:val="en-US"/>
              </w:rPr>
              <w:t xml:space="preserve">5 </w:t>
            </w:r>
            <w:proofErr w:type="spellStart"/>
            <w:r w:rsidRPr="000353C2">
              <w:rPr>
                <w:rFonts w:ascii="Cambria" w:hAnsi="Cambria"/>
                <w:lang w:val="en-US"/>
              </w:rPr>
              <w:t>døgngrader</w:t>
            </w:r>
            <w:proofErr w:type="spellEnd"/>
          </w:p>
        </w:tc>
      </w:tr>
      <w:tr w:rsidR="00962CD6" w:rsidRPr="000353C2" w14:paraId="15087425" w14:textId="77777777" w:rsidTr="00ED043E">
        <w:trPr>
          <w:gridBefore w:val="1"/>
          <w:gridAfter w:val="1"/>
          <w:wBefore w:w="556" w:type="dxa"/>
          <w:wAfter w:w="137" w:type="dxa"/>
        </w:trPr>
        <w:tc>
          <w:tcPr>
            <w:tcW w:w="2396" w:type="dxa"/>
            <w:gridSpan w:val="2"/>
            <w:shd w:val="clear" w:color="auto" w:fill="BDD6EE" w:themeFill="accent5" w:themeFillTint="66"/>
          </w:tcPr>
          <w:p w14:paraId="12D46B8D" w14:textId="77777777" w:rsidR="00962CD6" w:rsidRPr="006C2E46" w:rsidRDefault="00962CD6" w:rsidP="004129E7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  <w:r w:rsidRPr="006C2E46">
              <w:rPr>
                <w:rFonts w:ascii="Cambria" w:hAnsi="Cambria"/>
                <w:b/>
                <w:bCs/>
                <w:lang w:val="en-US"/>
              </w:rPr>
              <w:t>MRL</w:t>
            </w:r>
          </w:p>
        </w:tc>
        <w:tc>
          <w:tcPr>
            <w:tcW w:w="2544" w:type="dxa"/>
            <w:gridSpan w:val="2"/>
            <w:shd w:val="clear" w:color="auto" w:fill="BDD6EE" w:themeFill="accent5" w:themeFillTint="66"/>
          </w:tcPr>
          <w:p w14:paraId="7A2EB2F2" w14:textId="77777777" w:rsidR="00962CD6" w:rsidRPr="000353C2" w:rsidRDefault="00962CD6" w:rsidP="004129E7">
            <w:pPr>
              <w:jc w:val="center"/>
              <w:rPr>
                <w:rFonts w:ascii="Cambria" w:hAnsi="Cambria"/>
                <w:lang w:val="en-US"/>
              </w:rPr>
            </w:pPr>
            <w:r w:rsidRPr="000353C2">
              <w:rPr>
                <w:rFonts w:ascii="Cambria" w:hAnsi="Cambria"/>
                <w:lang w:val="en-US"/>
              </w:rPr>
              <w:t>6mg/kg</w:t>
            </w:r>
          </w:p>
        </w:tc>
        <w:tc>
          <w:tcPr>
            <w:tcW w:w="2245" w:type="dxa"/>
            <w:gridSpan w:val="4"/>
            <w:shd w:val="clear" w:color="auto" w:fill="BDD6EE" w:themeFill="accent5" w:themeFillTint="66"/>
          </w:tcPr>
          <w:p w14:paraId="6C93ECFD" w14:textId="77777777" w:rsidR="00962CD6" w:rsidRPr="000353C2" w:rsidRDefault="00962CD6" w:rsidP="004129E7">
            <w:pPr>
              <w:jc w:val="center"/>
              <w:rPr>
                <w:rFonts w:ascii="Cambria" w:hAnsi="Cambria"/>
                <w:lang w:val="en-US"/>
              </w:rPr>
            </w:pPr>
            <w:r w:rsidRPr="000353C2">
              <w:rPr>
                <w:rFonts w:ascii="Cambria" w:hAnsi="Cambria"/>
                <w:lang w:val="en-US"/>
              </w:rPr>
              <w:t>No established</w:t>
            </w:r>
          </w:p>
        </w:tc>
        <w:tc>
          <w:tcPr>
            <w:tcW w:w="2308" w:type="dxa"/>
            <w:shd w:val="clear" w:color="auto" w:fill="BDD6EE" w:themeFill="accent5" w:themeFillTint="66"/>
          </w:tcPr>
          <w:p w14:paraId="01F7A884" w14:textId="77777777" w:rsidR="00962CD6" w:rsidRPr="000353C2" w:rsidRDefault="00962CD6" w:rsidP="004129E7">
            <w:pPr>
              <w:jc w:val="center"/>
              <w:rPr>
                <w:rFonts w:ascii="Cambria" w:hAnsi="Cambria"/>
                <w:lang w:val="en-US"/>
              </w:rPr>
            </w:pPr>
            <w:proofErr w:type="spellStart"/>
            <w:r w:rsidRPr="000353C2">
              <w:rPr>
                <w:rFonts w:ascii="Cambria" w:hAnsi="Cambria"/>
                <w:lang w:val="en-US"/>
              </w:rPr>
              <w:t>na</w:t>
            </w:r>
            <w:proofErr w:type="spellEnd"/>
          </w:p>
        </w:tc>
      </w:tr>
      <w:tr w:rsidR="00962CD6" w:rsidRPr="000353C2" w14:paraId="1EB80E38" w14:textId="77777777" w:rsidTr="00ED043E">
        <w:trPr>
          <w:gridBefore w:val="1"/>
          <w:gridAfter w:val="1"/>
          <w:wBefore w:w="556" w:type="dxa"/>
          <w:wAfter w:w="137" w:type="dxa"/>
        </w:trPr>
        <w:tc>
          <w:tcPr>
            <w:tcW w:w="2396" w:type="dxa"/>
            <w:gridSpan w:val="2"/>
            <w:shd w:val="clear" w:color="auto" w:fill="BDD6EE" w:themeFill="accent5" w:themeFillTint="66"/>
          </w:tcPr>
          <w:p w14:paraId="005C7F06" w14:textId="77777777" w:rsidR="00962CD6" w:rsidRPr="006C2E46" w:rsidRDefault="00962CD6" w:rsidP="004129E7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  <w:r w:rsidRPr="006C2E46">
              <w:rPr>
                <w:rFonts w:ascii="Cambria" w:hAnsi="Cambria"/>
                <w:b/>
                <w:bCs/>
                <w:lang w:val="en-US"/>
              </w:rPr>
              <w:t>MRL-</w:t>
            </w:r>
            <w:proofErr w:type="spellStart"/>
            <w:r w:rsidRPr="006C2E46">
              <w:rPr>
                <w:rFonts w:ascii="Cambria" w:hAnsi="Cambria"/>
                <w:b/>
                <w:bCs/>
                <w:lang w:val="en-US"/>
              </w:rPr>
              <w:t>referanse</w:t>
            </w:r>
            <w:proofErr w:type="spellEnd"/>
          </w:p>
        </w:tc>
        <w:tc>
          <w:tcPr>
            <w:tcW w:w="2544" w:type="dxa"/>
            <w:gridSpan w:val="2"/>
            <w:shd w:val="clear" w:color="auto" w:fill="BDD6EE" w:themeFill="accent5" w:themeFillTint="66"/>
          </w:tcPr>
          <w:p w14:paraId="7781A98C" w14:textId="77777777" w:rsidR="00962CD6" w:rsidRPr="000353C2" w:rsidRDefault="00DF4176" w:rsidP="004129E7">
            <w:pPr>
              <w:jc w:val="center"/>
              <w:rPr>
                <w:rFonts w:ascii="Cambria" w:hAnsi="Cambria"/>
                <w:lang w:val="en-US"/>
              </w:rPr>
            </w:pPr>
            <w:hyperlink r:id="rId15" w:history="1">
              <w:r w:rsidR="00962CD6" w:rsidRPr="0049754F">
                <w:rPr>
                  <w:rStyle w:val="Hyperkobling"/>
                  <w:rFonts w:ascii="Cambria" w:hAnsi="Cambria"/>
                  <w:lang w:val="en-US"/>
                </w:rPr>
                <w:t xml:space="preserve">MRL </w:t>
              </w:r>
              <w:proofErr w:type="spellStart"/>
              <w:r w:rsidR="00962CD6" w:rsidRPr="0049754F">
                <w:rPr>
                  <w:rStyle w:val="Hyperkobling"/>
                  <w:rFonts w:ascii="Cambria" w:hAnsi="Cambria"/>
                  <w:lang w:val="en-US"/>
                </w:rPr>
                <w:t>Aqui</w:t>
              </w:r>
              <w:proofErr w:type="spellEnd"/>
              <w:r w:rsidR="00962CD6" w:rsidRPr="0049754F">
                <w:rPr>
                  <w:rStyle w:val="Hyperkobling"/>
                  <w:rFonts w:ascii="Cambria" w:hAnsi="Cambria"/>
                  <w:lang w:val="en-US"/>
                </w:rPr>
                <w:t xml:space="preserve"> S</w:t>
              </w:r>
            </w:hyperlink>
          </w:p>
        </w:tc>
        <w:tc>
          <w:tcPr>
            <w:tcW w:w="2245" w:type="dxa"/>
            <w:gridSpan w:val="4"/>
            <w:shd w:val="clear" w:color="auto" w:fill="BDD6EE" w:themeFill="accent5" w:themeFillTint="66"/>
          </w:tcPr>
          <w:p w14:paraId="44524BAF" w14:textId="77777777" w:rsidR="00962CD6" w:rsidRPr="000353C2" w:rsidRDefault="00DF4176" w:rsidP="004129E7">
            <w:pPr>
              <w:jc w:val="center"/>
              <w:rPr>
                <w:rFonts w:ascii="Cambria" w:hAnsi="Cambria"/>
                <w:lang w:val="en-US"/>
              </w:rPr>
            </w:pPr>
            <w:hyperlink r:id="rId16" w:history="1">
              <w:r w:rsidR="00962CD6" w:rsidRPr="000353C2">
                <w:rPr>
                  <w:rStyle w:val="Hyperkobling"/>
                  <w:rFonts w:ascii="Cambria" w:hAnsi="Cambria"/>
                  <w:lang w:val="en-US"/>
                </w:rPr>
                <w:t>MRL Benzoak</w:t>
              </w:r>
            </w:hyperlink>
          </w:p>
        </w:tc>
        <w:tc>
          <w:tcPr>
            <w:tcW w:w="2308" w:type="dxa"/>
            <w:shd w:val="clear" w:color="auto" w:fill="BDD6EE" w:themeFill="accent5" w:themeFillTint="66"/>
          </w:tcPr>
          <w:p w14:paraId="242E4920" w14:textId="77777777" w:rsidR="00962CD6" w:rsidRPr="000353C2" w:rsidRDefault="00DF4176" w:rsidP="004129E7">
            <w:pPr>
              <w:jc w:val="center"/>
              <w:rPr>
                <w:rFonts w:ascii="Cambria" w:hAnsi="Cambria"/>
                <w:lang w:val="en-US"/>
              </w:rPr>
            </w:pPr>
            <w:hyperlink r:id="rId17" w:history="1">
              <w:r w:rsidR="00962CD6" w:rsidRPr="000353C2">
                <w:rPr>
                  <w:rStyle w:val="Hyperkobling"/>
                  <w:rFonts w:ascii="Cambria" w:hAnsi="Cambria"/>
                  <w:lang w:val="en-US"/>
                </w:rPr>
                <w:t xml:space="preserve">MRL </w:t>
              </w:r>
              <w:proofErr w:type="spellStart"/>
              <w:r w:rsidR="00962CD6" w:rsidRPr="000353C2">
                <w:rPr>
                  <w:rStyle w:val="Hyperkobling"/>
                  <w:rFonts w:ascii="Cambria" w:hAnsi="Cambria"/>
                  <w:lang w:val="en-US"/>
                </w:rPr>
                <w:t>Alphamax</w:t>
              </w:r>
              <w:proofErr w:type="spellEnd"/>
            </w:hyperlink>
          </w:p>
        </w:tc>
      </w:tr>
      <w:tr w:rsidR="00962CD6" w:rsidRPr="000353C2" w14:paraId="02542173" w14:textId="77777777" w:rsidTr="00ED043E">
        <w:trPr>
          <w:gridBefore w:val="1"/>
          <w:gridAfter w:val="1"/>
          <w:wBefore w:w="556" w:type="dxa"/>
          <w:wAfter w:w="137" w:type="dxa"/>
        </w:trPr>
        <w:tc>
          <w:tcPr>
            <w:tcW w:w="2396" w:type="dxa"/>
            <w:gridSpan w:val="2"/>
            <w:shd w:val="clear" w:color="auto" w:fill="BDD6EE" w:themeFill="accent5" w:themeFillTint="66"/>
          </w:tcPr>
          <w:p w14:paraId="160639A9" w14:textId="77777777" w:rsidR="00962CD6" w:rsidRPr="006C2E46" w:rsidRDefault="00962CD6" w:rsidP="004129E7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  <w:r w:rsidRPr="006C2E46">
              <w:rPr>
                <w:rFonts w:ascii="Cambria" w:hAnsi="Cambria"/>
                <w:b/>
                <w:bCs/>
                <w:lang w:val="en-US"/>
              </w:rPr>
              <w:t>WHO classification antimicrobials 5</w:t>
            </w:r>
            <w:r w:rsidRPr="006C2E46">
              <w:rPr>
                <w:rFonts w:ascii="Cambria" w:hAnsi="Cambria"/>
                <w:b/>
                <w:bCs/>
                <w:vertAlign w:val="superscript"/>
                <w:lang w:val="en-US"/>
              </w:rPr>
              <w:t>th</w:t>
            </w:r>
            <w:r w:rsidRPr="006C2E46">
              <w:rPr>
                <w:rFonts w:ascii="Cambria" w:hAnsi="Cambria"/>
                <w:b/>
                <w:bCs/>
                <w:lang w:val="en-US"/>
              </w:rPr>
              <w:t xml:space="preserve"> rev 2016</w:t>
            </w:r>
          </w:p>
        </w:tc>
        <w:tc>
          <w:tcPr>
            <w:tcW w:w="2544" w:type="dxa"/>
            <w:gridSpan w:val="2"/>
            <w:shd w:val="clear" w:color="auto" w:fill="BDD6EE" w:themeFill="accent5" w:themeFillTint="66"/>
          </w:tcPr>
          <w:p w14:paraId="07DECE88" w14:textId="77777777" w:rsidR="00962CD6" w:rsidRPr="000353C2" w:rsidRDefault="00962CD6" w:rsidP="004129E7">
            <w:pPr>
              <w:jc w:val="center"/>
              <w:rPr>
                <w:rFonts w:ascii="Cambria" w:hAnsi="Cambria"/>
                <w:lang w:val="en-US"/>
              </w:rPr>
            </w:pPr>
            <w:proofErr w:type="spellStart"/>
            <w:r w:rsidRPr="000353C2">
              <w:rPr>
                <w:rFonts w:ascii="Cambria" w:hAnsi="Cambria"/>
                <w:lang w:val="en-US"/>
              </w:rPr>
              <w:t>na</w:t>
            </w:r>
            <w:proofErr w:type="spellEnd"/>
          </w:p>
        </w:tc>
        <w:tc>
          <w:tcPr>
            <w:tcW w:w="2245" w:type="dxa"/>
            <w:gridSpan w:val="4"/>
            <w:shd w:val="clear" w:color="auto" w:fill="BDD6EE" w:themeFill="accent5" w:themeFillTint="66"/>
          </w:tcPr>
          <w:p w14:paraId="09A5EB7C" w14:textId="77777777" w:rsidR="00962CD6" w:rsidRPr="000353C2" w:rsidRDefault="00962CD6" w:rsidP="004129E7">
            <w:pPr>
              <w:jc w:val="center"/>
              <w:rPr>
                <w:rFonts w:ascii="Cambria" w:hAnsi="Cambria"/>
                <w:lang w:val="en-US"/>
              </w:rPr>
            </w:pPr>
            <w:proofErr w:type="spellStart"/>
            <w:r w:rsidRPr="000353C2">
              <w:rPr>
                <w:rFonts w:ascii="Cambria" w:hAnsi="Cambria"/>
                <w:lang w:val="en-US"/>
              </w:rPr>
              <w:t>na</w:t>
            </w:r>
            <w:proofErr w:type="spellEnd"/>
          </w:p>
        </w:tc>
        <w:tc>
          <w:tcPr>
            <w:tcW w:w="2308" w:type="dxa"/>
            <w:shd w:val="clear" w:color="auto" w:fill="BDD6EE" w:themeFill="accent5" w:themeFillTint="66"/>
          </w:tcPr>
          <w:p w14:paraId="3D47B0BD" w14:textId="77777777" w:rsidR="00962CD6" w:rsidRPr="000353C2" w:rsidRDefault="00962CD6" w:rsidP="004129E7">
            <w:pPr>
              <w:jc w:val="center"/>
              <w:rPr>
                <w:rFonts w:ascii="Cambria" w:hAnsi="Cambria"/>
                <w:lang w:val="en-US"/>
              </w:rPr>
            </w:pPr>
            <w:proofErr w:type="spellStart"/>
            <w:r w:rsidRPr="000353C2">
              <w:rPr>
                <w:rFonts w:ascii="Cambria" w:hAnsi="Cambria"/>
                <w:lang w:val="en-US"/>
              </w:rPr>
              <w:t>na</w:t>
            </w:r>
            <w:proofErr w:type="spellEnd"/>
          </w:p>
        </w:tc>
      </w:tr>
      <w:tr w:rsidR="00962CD6" w:rsidRPr="000353C2" w14:paraId="11F973B6" w14:textId="77777777" w:rsidTr="00ED043E">
        <w:trPr>
          <w:gridBefore w:val="1"/>
          <w:gridAfter w:val="1"/>
          <w:wBefore w:w="556" w:type="dxa"/>
          <w:wAfter w:w="137" w:type="dxa"/>
        </w:trPr>
        <w:tc>
          <w:tcPr>
            <w:tcW w:w="2396" w:type="dxa"/>
            <w:gridSpan w:val="2"/>
            <w:shd w:val="clear" w:color="auto" w:fill="BDD6EE" w:themeFill="accent5" w:themeFillTint="66"/>
          </w:tcPr>
          <w:p w14:paraId="7093E3A2" w14:textId="77777777" w:rsidR="00962CD6" w:rsidRPr="006C2E46" w:rsidRDefault="00962CD6" w:rsidP="004129E7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  <w:r w:rsidRPr="006C2E46">
              <w:rPr>
                <w:rFonts w:ascii="Cambria" w:hAnsi="Cambria"/>
                <w:b/>
                <w:bCs/>
                <w:lang w:val="en-US"/>
              </w:rPr>
              <w:t>MT-</w:t>
            </w:r>
            <w:proofErr w:type="spellStart"/>
            <w:r w:rsidRPr="006C2E46">
              <w:rPr>
                <w:rFonts w:ascii="Cambria" w:hAnsi="Cambria"/>
                <w:b/>
                <w:bCs/>
                <w:lang w:val="en-US"/>
              </w:rPr>
              <w:t>nummer</w:t>
            </w:r>
            <w:proofErr w:type="spellEnd"/>
            <w:r w:rsidRPr="006C2E46">
              <w:rPr>
                <w:rFonts w:ascii="Cambria" w:hAnsi="Cambria"/>
                <w:b/>
                <w:bCs/>
                <w:lang w:val="en-US"/>
              </w:rPr>
              <w:t xml:space="preserve"> No</w:t>
            </w:r>
          </w:p>
        </w:tc>
        <w:tc>
          <w:tcPr>
            <w:tcW w:w="2544" w:type="dxa"/>
            <w:gridSpan w:val="2"/>
            <w:shd w:val="clear" w:color="auto" w:fill="BDD6EE" w:themeFill="accent5" w:themeFillTint="66"/>
          </w:tcPr>
          <w:p w14:paraId="7490BA28" w14:textId="77777777" w:rsidR="00962CD6" w:rsidRPr="000353C2" w:rsidRDefault="00962CD6" w:rsidP="004129E7">
            <w:pPr>
              <w:jc w:val="center"/>
              <w:rPr>
                <w:rFonts w:ascii="Cambria" w:hAnsi="Cambria"/>
                <w:lang w:val="en-US"/>
              </w:rPr>
            </w:pPr>
            <w:r w:rsidRPr="000353C2">
              <w:rPr>
                <w:rFonts w:ascii="Cambria" w:hAnsi="Cambria"/>
                <w:lang w:val="en-US"/>
              </w:rPr>
              <w:t>10-8077</w:t>
            </w:r>
          </w:p>
        </w:tc>
        <w:tc>
          <w:tcPr>
            <w:tcW w:w="2245" w:type="dxa"/>
            <w:gridSpan w:val="4"/>
            <w:shd w:val="clear" w:color="auto" w:fill="BDD6EE" w:themeFill="accent5" w:themeFillTint="66"/>
          </w:tcPr>
          <w:p w14:paraId="6F428E7C" w14:textId="77777777" w:rsidR="00962CD6" w:rsidRPr="000353C2" w:rsidRDefault="00962CD6" w:rsidP="004129E7">
            <w:pPr>
              <w:jc w:val="center"/>
              <w:rPr>
                <w:rFonts w:ascii="Cambria" w:hAnsi="Cambria"/>
                <w:lang w:val="en-US"/>
              </w:rPr>
            </w:pPr>
            <w:r w:rsidRPr="000353C2">
              <w:rPr>
                <w:rFonts w:ascii="Cambria" w:hAnsi="Cambria"/>
                <w:lang w:val="en-US"/>
              </w:rPr>
              <w:t>97-4919</w:t>
            </w:r>
          </w:p>
        </w:tc>
        <w:tc>
          <w:tcPr>
            <w:tcW w:w="2308" w:type="dxa"/>
            <w:shd w:val="clear" w:color="auto" w:fill="BDD6EE" w:themeFill="accent5" w:themeFillTint="66"/>
          </w:tcPr>
          <w:p w14:paraId="676111EC" w14:textId="77777777" w:rsidR="00962CD6" w:rsidRPr="000353C2" w:rsidRDefault="00962CD6" w:rsidP="004129E7">
            <w:pPr>
              <w:jc w:val="center"/>
              <w:rPr>
                <w:rFonts w:ascii="Cambria" w:hAnsi="Cambria"/>
                <w:lang w:val="en-US"/>
              </w:rPr>
            </w:pPr>
            <w:r w:rsidRPr="000353C2">
              <w:rPr>
                <w:rFonts w:ascii="Cambria" w:hAnsi="Cambria"/>
                <w:lang w:val="en-US"/>
              </w:rPr>
              <w:t>99-8073</w:t>
            </w:r>
          </w:p>
        </w:tc>
      </w:tr>
      <w:tr w:rsidR="002A282C" w:rsidRPr="000353C2" w14:paraId="76BA8FEF" w14:textId="77777777" w:rsidTr="00ED043E">
        <w:trPr>
          <w:gridBefore w:val="1"/>
          <w:gridAfter w:val="1"/>
          <w:wBefore w:w="556" w:type="dxa"/>
          <w:wAfter w:w="137" w:type="dxa"/>
        </w:trPr>
        <w:tc>
          <w:tcPr>
            <w:tcW w:w="2396" w:type="dxa"/>
            <w:gridSpan w:val="2"/>
            <w:shd w:val="clear" w:color="auto" w:fill="FF0000"/>
          </w:tcPr>
          <w:p w14:paraId="29D8D2F4" w14:textId="77777777" w:rsidR="002A282C" w:rsidRPr="006C2E46" w:rsidRDefault="002A282C" w:rsidP="002A282C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  <w:proofErr w:type="spellStart"/>
            <w:r w:rsidRPr="006C2E46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Legemiddel</w:t>
            </w:r>
            <w:proofErr w:type="spellEnd"/>
          </w:p>
        </w:tc>
        <w:tc>
          <w:tcPr>
            <w:tcW w:w="2551" w:type="dxa"/>
            <w:gridSpan w:val="3"/>
            <w:shd w:val="clear" w:color="auto" w:fill="FF0000"/>
          </w:tcPr>
          <w:p w14:paraId="7E219934" w14:textId="3D5EA2DC" w:rsidR="002A282C" w:rsidRPr="006C2E46" w:rsidRDefault="002A282C" w:rsidP="002A282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C2E46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Azasure</w:t>
            </w:r>
            <w:proofErr w:type="spellEnd"/>
            <w:r w:rsidRPr="006C2E46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 xml:space="preserve"> vet.</w:t>
            </w:r>
          </w:p>
        </w:tc>
        <w:tc>
          <w:tcPr>
            <w:tcW w:w="2190" w:type="dxa"/>
            <w:gridSpan w:val="2"/>
            <w:shd w:val="clear" w:color="auto" w:fill="FF0000"/>
          </w:tcPr>
          <w:p w14:paraId="69FF536E" w14:textId="729A9D4C" w:rsidR="002A282C" w:rsidRPr="006C2E46" w:rsidRDefault="002A282C" w:rsidP="002A282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C2E46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Salmosan</w:t>
            </w:r>
            <w:proofErr w:type="spellEnd"/>
            <w:r w:rsidRPr="006C2E46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 xml:space="preserve"> vet.</w:t>
            </w:r>
          </w:p>
        </w:tc>
        <w:tc>
          <w:tcPr>
            <w:tcW w:w="2356" w:type="dxa"/>
            <w:gridSpan w:val="2"/>
            <w:shd w:val="clear" w:color="auto" w:fill="FF0000"/>
          </w:tcPr>
          <w:p w14:paraId="03308067" w14:textId="02380CFC" w:rsidR="002A282C" w:rsidRPr="006C2E46" w:rsidRDefault="002A282C" w:rsidP="002A282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r w:rsidRPr="006C2E46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Slice</w:t>
            </w:r>
          </w:p>
        </w:tc>
      </w:tr>
      <w:tr w:rsidR="002A282C" w:rsidRPr="000353C2" w14:paraId="0A2567D3" w14:textId="77777777" w:rsidTr="00ED043E">
        <w:trPr>
          <w:gridBefore w:val="1"/>
          <w:gridAfter w:val="1"/>
          <w:wBefore w:w="556" w:type="dxa"/>
          <w:wAfter w:w="137" w:type="dxa"/>
        </w:trPr>
        <w:tc>
          <w:tcPr>
            <w:tcW w:w="2396" w:type="dxa"/>
            <w:gridSpan w:val="2"/>
            <w:shd w:val="clear" w:color="auto" w:fill="BDD6EE" w:themeFill="accent5" w:themeFillTint="66"/>
          </w:tcPr>
          <w:p w14:paraId="6E30BD95" w14:textId="77777777" w:rsidR="002A282C" w:rsidRPr="006C2E46" w:rsidRDefault="002A282C" w:rsidP="002A282C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  <w:proofErr w:type="spellStart"/>
            <w:r w:rsidRPr="006C2E46">
              <w:rPr>
                <w:rFonts w:ascii="Cambria" w:hAnsi="Cambria"/>
                <w:b/>
                <w:bCs/>
                <w:lang w:val="en-US"/>
              </w:rPr>
              <w:t>Aktiv</w:t>
            </w:r>
            <w:proofErr w:type="spellEnd"/>
            <w:r w:rsidRPr="006C2E46">
              <w:rPr>
                <w:rFonts w:ascii="Cambria" w:hAnsi="Cambria"/>
                <w:b/>
                <w:bCs/>
                <w:lang w:val="en-US"/>
              </w:rPr>
              <w:t xml:space="preserve"> </w:t>
            </w:r>
            <w:proofErr w:type="spellStart"/>
            <w:r w:rsidRPr="006C2E46">
              <w:rPr>
                <w:rFonts w:ascii="Cambria" w:hAnsi="Cambria"/>
                <w:b/>
                <w:bCs/>
                <w:lang w:val="en-US"/>
              </w:rPr>
              <w:t>substans</w:t>
            </w:r>
            <w:proofErr w:type="spellEnd"/>
          </w:p>
        </w:tc>
        <w:tc>
          <w:tcPr>
            <w:tcW w:w="2551" w:type="dxa"/>
            <w:gridSpan w:val="3"/>
            <w:shd w:val="clear" w:color="auto" w:fill="BDD6EE" w:themeFill="accent5" w:themeFillTint="66"/>
          </w:tcPr>
          <w:p w14:paraId="5EE5F457" w14:textId="30916279" w:rsidR="002A282C" w:rsidRPr="000353C2" w:rsidRDefault="002A282C" w:rsidP="002A282C">
            <w:pPr>
              <w:jc w:val="center"/>
              <w:rPr>
                <w:rFonts w:ascii="Cambria" w:hAnsi="Cambria"/>
                <w:lang w:val="en-US"/>
              </w:rPr>
            </w:pPr>
            <w:proofErr w:type="spellStart"/>
            <w:r w:rsidRPr="000353C2">
              <w:rPr>
                <w:rFonts w:ascii="Cambria" w:hAnsi="Cambria"/>
                <w:lang w:val="en-US"/>
              </w:rPr>
              <w:t>Asametifos</w:t>
            </w:r>
            <w:proofErr w:type="spellEnd"/>
          </w:p>
        </w:tc>
        <w:tc>
          <w:tcPr>
            <w:tcW w:w="2190" w:type="dxa"/>
            <w:gridSpan w:val="2"/>
            <w:shd w:val="clear" w:color="auto" w:fill="BDD6EE" w:themeFill="accent5" w:themeFillTint="66"/>
          </w:tcPr>
          <w:p w14:paraId="36DB8725" w14:textId="547B8B28" w:rsidR="002A282C" w:rsidRPr="000353C2" w:rsidRDefault="002A282C" w:rsidP="002A282C">
            <w:pPr>
              <w:jc w:val="center"/>
              <w:rPr>
                <w:rFonts w:ascii="Cambria" w:hAnsi="Cambria"/>
                <w:lang w:val="en-US"/>
              </w:rPr>
            </w:pPr>
            <w:proofErr w:type="spellStart"/>
            <w:r w:rsidRPr="000353C2">
              <w:rPr>
                <w:rFonts w:ascii="Cambria" w:hAnsi="Cambria"/>
                <w:lang w:val="en-US"/>
              </w:rPr>
              <w:t>Asametifos</w:t>
            </w:r>
            <w:proofErr w:type="spellEnd"/>
          </w:p>
        </w:tc>
        <w:tc>
          <w:tcPr>
            <w:tcW w:w="2356" w:type="dxa"/>
            <w:gridSpan w:val="2"/>
            <w:shd w:val="clear" w:color="auto" w:fill="BDD6EE" w:themeFill="accent5" w:themeFillTint="66"/>
          </w:tcPr>
          <w:p w14:paraId="1EDC729B" w14:textId="3B56CC81" w:rsidR="002A282C" w:rsidRPr="000353C2" w:rsidRDefault="002A282C" w:rsidP="002A282C">
            <w:pPr>
              <w:jc w:val="center"/>
              <w:rPr>
                <w:rFonts w:ascii="Cambria" w:hAnsi="Cambria"/>
                <w:lang w:val="en-US"/>
              </w:rPr>
            </w:pPr>
            <w:proofErr w:type="spellStart"/>
            <w:r w:rsidRPr="000353C2">
              <w:rPr>
                <w:rFonts w:ascii="Cambria" w:hAnsi="Cambria"/>
                <w:lang w:val="en-US"/>
              </w:rPr>
              <w:t>Emmamektin</w:t>
            </w:r>
            <w:proofErr w:type="spellEnd"/>
            <w:r w:rsidRPr="000353C2"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 w:rsidRPr="000353C2">
              <w:rPr>
                <w:rFonts w:ascii="Cambria" w:hAnsi="Cambria"/>
                <w:lang w:val="en-US"/>
              </w:rPr>
              <w:t>benzoat</w:t>
            </w:r>
            <w:proofErr w:type="spellEnd"/>
          </w:p>
        </w:tc>
      </w:tr>
      <w:tr w:rsidR="002A282C" w:rsidRPr="000353C2" w14:paraId="678583CE" w14:textId="77777777" w:rsidTr="00ED043E">
        <w:trPr>
          <w:gridBefore w:val="1"/>
          <w:gridAfter w:val="1"/>
          <w:wBefore w:w="556" w:type="dxa"/>
          <w:wAfter w:w="137" w:type="dxa"/>
        </w:trPr>
        <w:tc>
          <w:tcPr>
            <w:tcW w:w="2396" w:type="dxa"/>
            <w:gridSpan w:val="2"/>
            <w:shd w:val="clear" w:color="auto" w:fill="BDD6EE" w:themeFill="accent5" w:themeFillTint="66"/>
          </w:tcPr>
          <w:p w14:paraId="580CB004" w14:textId="77777777" w:rsidR="002A282C" w:rsidRPr="006C2E46" w:rsidRDefault="002A282C" w:rsidP="002A282C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  <w:proofErr w:type="spellStart"/>
            <w:r w:rsidRPr="006C2E46">
              <w:rPr>
                <w:rFonts w:ascii="Cambria" w:hAnsi="Cambria"/>
                <w:b/>
                <w:bCs/>
                <w:lang w:val="en-US"/>
              </w:rPr>
              <w:t>Indikasjon</w:t>
            </w:r>
            <w:proofErr w:type="spellEnd"/>
          </w:p>
        </w:tc>
        <w:tc>
          <w:tcPr>
            <w:tcW w:w="2551" w:type="dxa"/>
            <w:gridSpan w:val="3"/>
            <w:shd w:val="clear" w:color="auto" w:fill="BDD6EE" w:themeFill="accent5" w:themeFillTint="66"/>
          </w:tcPr>
          <w:p w14:paraId="79C9634A" w14:textId="22965726" w:rsidR="002A282C" w:rsidRPr="000353C2" w:rsidRDefault="002A282C" w:rsidP="002A282C">
            <w:pPr>
              <w:jc w:val="center"/>
              <w:rPr>
                <w:rFonts w:ascii="Cambria" w:hAnsi="Cambria"/>
                <w:lang w:val="en-US"/>
              </w:rPr>
            </w:pPr>
            <w:proofErr w:type="spellStart"/>
            <w:r w:rsidRPr="000353C2">
              <w:rPr>
                <w:rFonts w:ascii="Cambria" w:hAnsi="Cambria"/>
                <w:lang w:val="en-US"/>
              </w:rPr>
              <w:t>Lakselus</w:t>
            </w:r>
            <w:proofErr w:type="spellEnd"/>
          </w:p>
        </w:tc>
        <w:tc>
          <w:tcPr>
            <w:tcW w:w="2190" w:type="dxa"/>
            <w:gridSpan w:val="2"/>
            <w:shd w:val="clear" w:color="auto" w:fill="BDD6EE" w:themeFill="accent5" w:themeFillTint="66"/>
          </w:tcPr>
          <w:p w14:paraId="3DF305EB" w14:textId="7C9A0991" w:rsidR="002A282C" w:rsidRPr="000353C2" w:rsidRDefault="002A282C" w:rsidP="002A282C">
            <w:pPr>
              <w:jc w:val="center"/>
              <w:rPr>
                <w:rFonts w:ascii="Cambria" w:hAnsi="Cambria"/>
                <w:lang w:val="en-US"/>
              </w:rPr>
            </w:pPr>
            <w:proofErr w:type="spellStart"/>
            <w:r w:rsidRPr="000353C2">
              <w:rPr>
                <w:rFonts w:ascii="Cambria" w:hAnsi="Cambria"/>
                <w:lang w:val="en-US"/>
              </w:rPr>
              <w:t>Lakselus</w:t>
            </w:r>
            <w:proofErr w:type="spellEnd"/>
          </w:p>
        </w:tc>
        <w:tc>
          <w:tcPr>
            <w:tcW w:w="2356" w:type="dxa"/>
            <w:gridSpan w:val="2"/>
            <w:shd w:val="clear" w:color="auto" w:fill="BDD6EE" w:themeFill="accent5" w:themeFillTint="66"/>
          </w:tcPr>
          <w:p w14:paraId="2F36E1E9" w14:textId="0BF04A1C" w:rsidR="002A282C" w:rsidRPr="000353C2" w:rsidRDefault="002A282C" w:rsidP="002A282C">
            <w:pPr>
              <w:jc w:val="center"/>
              <w:rPr>
                <w:rFonts w:ascii="Cambria" w:hAnsi="Cambria"/>
                <w:lang w:val="en-US"/>
              </w:rPr>
            </w:pPr>
            <w:proofErr w:type="spellStart"/>
            <w:r w:rsidRPr="000353C2">
              <w:rPr>
                <w:rFonts w:ascii="Cambria" w:hAnsi="Cambria"/>
                <w:lang w:val="en-US"/>
              </w:rPr>
              <w:t>Lakselus</w:t>
            </w:r>
            <w:proofErr w:type="spellEnd"/>
          </w:p>
        </w:tc>
      </w:tr>
      <w:tr w:rsidR="002A282C" w:rsidRPr="000353C2" w14:paraId="01B5FEE8" w14:textId="77777777" w:rsidTr="00ED043E">
        <w:trPr>
          <w:gridBefore w:val="1"/>
          <w:gridAfter w:val="1"/>
          <w:wBefore w:w="556" w:type="dxa"/>
          <w:wAfter w:w="137" w:type="dxa"/>
        </w:trPr>
        <w:tc>
          <w:tcPr>
            <w:tcW w:w="2396" w:type="dxa"/>
            <w:gridSpan w:val="2"/>
            <w:shd w:val="clear" w:color="auto" w:fill="BDD6EE" w:themeFill="accent5" w:themeFillTint="66"/>
          </w:tcPr>
          <w:p w14:paraId="081E5FB7" w14:textId="77777777" w:rsidR="002A282C" w:rsidRPr="006C2E46" w:rsidRDefault="002A282C" w:rsidP="002A282C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  <w:proofErr w:type="spellStart"/>
            <w:r w:rsidRPr="006C2E46">
              <w:rPr>
                <w:rFonts w:ascii="Cambria" w:hAnsi="Cambria"/>
                <w:b/>
                <w:bCs/>
                <w:lang w:val="en-US"/>
              </w:rPr>
              <w:t>Leverandør</w:t>
            </w:r>
            <w:proofErr w:type="spellEnd"/>
          </w:p>
        </w:tc>
        <w:tc>
          <w:tcPr>
            <w:tcW w:w="2551" w:type="dxa"/>
            <w:gridSpan w:val="3"/>
            <w:shd w:val="clear" w:color="auto" w:fill="BDD6EE" w:themeFill="accent5" w:themeFillTint="66"/>
          </w:tcPr>
          <w:p w14:paraId="104A95D9" w14:textId="3C6E0BCB" w:rsidR="002A282C" w:rsidRPr="000353C2" w:rsidRDefault="002A282C" w:rsidP="002A282C">
            <w:pPr>
              <w:jc w:val="center"/>
              <w:rPr>
                <w:rFonts w:ascii="Cambria" w:hAnsi="Cambria"/>
                <w:lang w:val="en-US"/>
              </w:rPr>
            </w:pPr>
            <w:r w:rsidRPr="000353C2">
              <w:rPr>
                <w:rFonts w:ascii="Cambria" w:hAnsi="Cambria"/>
                <w:lang w:val="en-US"/>
              </w:rPr>
              <w:t>Neptune Pharma Limited</w:t>
            </w:r>
          </w:p>
        </w:tc>
        <w:tc>
          <w:tcPr>
            <w:tcW w:w="2190" w:type="dxa"/>
            <w:gridSpan w:val="2"/>
            <w:shd w:val="clear" w:color="auto" w:fill="BDD6EE" w:themeFill="accent5" w:themeFillTint="66"/>
          </w:tcPr>
          <w:p w14:paraId="1863594F" w14:textId="64C737FF" w:rsidR="002A282C" w:rsidRPr="000353C2" w:rsidRDefault="002A282C" w:rsidP="002A282C">
            <w:pPr>
              <w:jc w:val="center"/>
              <w:rPr>
                <w:rFonts w:ascii="Cambria" w:hAnsi="Cambria"/>
                <w:lang w:val="en-US"/>
              </w:rPr>
            </w:pPr>
            <w:r w:rsidRPr="000353C2">
              <w:rPr>
                <w:rFonts w:ascii="Cambria" w:hAnsi="Cambria"/>
                <w:lang w:val="en-US"/>
              </w:rPr>
              <w:t>Fish Vet Group</w:t>
            </w:r>
          </w:p>
        </w:tc>
        <w:tc>
          <w:tcPr>
            <w:tcW w:w="2356" w:type="dxa"/>
            <w:gridSpan w:val="2"/>
            <w:shd w:val="clear" w:color="auto" w:fill="BDD6EE" w:themeFill="accent5" w:themeFillTint="66"/>
          </w:tcPr>
          <w:p w14:paraId="3665FD5F" w14:textId="1C57C51A" w:rsidR="002A282C" w:rsidRPr="000353C2" w:rsidRDefault="002A282C" w:rsidP="002A282C">
            <w:pPr>
              <w:jc w:val="center"/>
              <w:rPr>
                <w:rFonts w:ascii="Cambria" w:hAnsi="Cambria"/>
                <w:lang w:val="en-US"/>
              </w:rPr>
            </w:pPr>
            <w:r w:rsidRPr="000353C2">
              <w:rPr>
                <w:rFonts w:ascii="Cambria" w:hAnsi="Cambria"/>
                <w:lang w:val="en-US"/>
              </w:rPr>
              <w:t>MSD Animal Health</w:t>
            </w:r>
          </w:p>
        </w:tc>
      </w:tr>
      <w:tr w:rsidR="002A282C" w:rsidRPr="000353C2" w14:paraId="0F96DE53" w14:textId="77777777" w:rsidTr="00ED043E">
        <w:trPr>
          <w:gridBefore w:val="1"/>
          <w:gridAfter w:val="1"/>
          <w:wBefore w:w="556" w:type="dxa"/>
          <w:wAfter w:w="137" w:type="dxa"/>
        </w:trPr>
        <w:tc>
          <w:tcPr>
            <w:tcW w:w="2396" w:type="dxa"/>
            <w:gridSpan w:val="2"/>
            <w:shd w:val="clear" w:color="auto" w:fill="BDD6EE" w:themeFill="accent5" w:themeFillTint="66"/>
          </w:tcPr>
          <w:p w14:paraId="3E00B225" w14:textId="77777777" w:rsidR="002A282C" w:rsidRPr="006C2E46" w:rsidRDefault="002A282C" w:rsidP="002A282C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  <w:proofErr w:type="spellStart"/>
            <w:r w:rsidRPr="006C2E46">
              <w:rPr>
                <w:rFonts w:ascii="Cambria" w:hAnsi="Cambria"/>
                <w:b/>
                <w:bCs/>
                <w:lang w:val="en-US"/>
              </w:rPr>
              <w:t>Administrasjonsmåte</w:t>
            </w:r>
            <w:proofErr w:type="spellEnd"/>
          </w:p>
        </w:tc>
        <w:tc>
          <w:tcPr>
            <w:tcW w:w="2551" w:type="dxa"/>
            <w:gridSpan w:val="3"/>
            <w:shd w:val="clear" w:color="auto" w:fill="BDD6EE" w:themeFill="accent5" w:themeFillTint="66"/>
          </w:tcPr>
          <w:p w14:paraId="3BBF0132" w14:textId="49BC15E4" w:rsidR="002A282C" w:rsidRPr="000353C2" w:rsidRDefault="002A282C" w:rsidP="002A282C">
            <w:pPr>
              <w:jc w:val="center"/>
              <w:rPr>
                <w:rFonts w:ascii="Cambria" w:hAnsi="Cambria"/>
                <w:lang w:val="en-US"/>
              </w:rPr>
            </w:pPr>
            <w:r w:rsidRPr="000353C2">
              <w:rPr>
                <w:rFonts w:ascii="Cambria" w:hAnsi="Cambria"/>
                <w:lang w:val="en-US"/>
              </w:rPr>
              <w:t xml:space="preserve">Bad </w:t>
            </w:r>
          </w:p>
        </w:tc>
        <w:tc>
          <w:tcPr>
            <w:tcW w:w="2190" w:type="dxa"/>
            <w:gridSpan w:val="2"/>
            <w:shd w:val="clear" w:color="auto" w:fill="BDD6EE" w:themeFill="accent5" w:themeFillTint="66"/>
          </w:tcPr>
          <w:p w14:paraId="299DBE25" w14:textId="4FA0A704" w:rsidR="002A282C" w:rsidRPr="000353C2" w:rsidRDefault="002A282C" w:rsidP="002A282C">
            <w:pPr>
              <w:jc w:val="center"/>
              <w:rPr>
                <w:rFonts w:ascii="Cambria" w:hAnsi="Cambria"/>
                <w:lang w:val="en-US"/>
              </w:rPr>
            </w:pPr>
            <w:r w:rsidRPr="000353C2">
              <w:rPr>
                <w:rFonts w:ascii="Cambria" w:hAnsi="Cambria"/>
                <w:lang w:val="en-US"/>
              </w:rPr>
              <w:t>Bad</w:t>
            </w:r>
          </w:p>
        </w:tc>
        <w:tc>
          <w:tcPr>
            <w:tcW w:w="2356" w:type="dxa"/>
            <w:gridSpan w:val="2"/>
            <w:shd w:val="clear" w:color="auto" w:fill="BDD6EE" w:themeFill="accent5" w:themeFillTint="66"/>
          </w:tcPr>
          <w:p w14:paraId="23946942" w14:textId="6E31415F" w:rsidR="002A282C" w:rsidRPr="000353C2" w:rsidRDefault="002A282C" w:rsidP="002A282C">
            <w:pPr>
              <w:jc w:val="center"/>
              <w:rPr>
                <w:rFonts w:ascii="Cambria" w:hAnsi="Cambria"/>
                <w:lang w:val="en-US"/>
              </w:rPr>
            </w:pPr>
            <w:r w:rsidRPr="000353C2">
              <w:rPr>
                <w:rFonts w:ascii="Cambria" w:hAnsi="Cambria"/>
                <w:lang w:val="en-US"/>
              </w:rPr>
              <w:t xml:space="preserve">Oral </w:t>
            </w:r>
          </w:p>
        </w:tc>
      </w:tr>
      <w:tr w:rsidR="002A282C" w:rsidRPr="000353C2" w14:paraId="5DB3BE2E" w14:textId="77777777" w:rsidTr="00ED043E">
        <w:trPr>
          <w:gridBefore w:val="1"/>
          <w:gridAfter w:val="1"/>
          <w:wBefore w:w="556" w:type="dxa"/>
          <w:wAfter w:w="137" w:type="dxa"/>
        </w:trPr>
        <w:tc>
          <w:tcPr>
            <w:tcW w:w="2396" w:type="dxa"/>
            <w:gridSpan w:val="2"/>
            <w:shd w:val="clear" w:color="auto" w:fill="BDD6EE" w:themeFill="accent5" w:themeFillTint="66"/>
          </w:tcPr>
          <w:p w14:paraId="29DBC55C" w14:textId="77777777" w:rsidR="002A282C" w:rsidRPr="006C2E46" w:rsidRDefault="002A282C" w:rsidP="002A282C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  <w:r w:rsidRPr="006C2E46">
              <w:rPr>
                <w:rFonts w:ascii="Cambria" w:hAnsi="Cambria"/>
                <w:b/>
                <w:bCs/>
                <w:lang w:val="en-US"/>
              </w:rPr>
              <w:t>Dose</w:t>
            </w:r>
          </w:p>
        </w:tc>
        <w:tc>
          <w:tcPr>
            <w:tcW w:w="2551" w:type="dxa"/>
            <w:gridSpan w:val="3"/>
            <w:shd w:val="clear" w:color="auto" w:fill="BDD6EE" w:themeFill="accent5" w:themeFillTint="66"/>
          </w:tcPr>
          <w:p w14:paraId="6F2F1E87" w14:textId="61342077" w:rsidR="002A282C" w:rsidRPr="000353C2" w:rsidRDefault="002A282C" w:rsidP="002A282C">
            <w:pPr>
              <w:jc w:val="center"/>
              <w:rPr>
                <w:rFonts w:ascii="Cambria" w:hAnsi="Cambria"/>
              </w:rPr>
            </w:pPr>
            <w:r w:rsidRPr="000353C2">
              <w:rPr>
                <w:rFonts w:ascii="Cambria" w:hAnsi="Cambria"/>
              </w:rPr>
              <w:t>0,2g/1000L</w:t>
            </w:r>
          </w:p>
        </w:tc>
        <w:tc>
          <w:tcPr>
            <w:tcW w:w="2190" w:type="dxa"/>
            <w:gridSpan w:val="2"/>
            <w:shd w:val="clear" w:color="auto" w:fill="BDD6EE" w:themeFill="accent5" w:themeFillTint="66"/>
          </w:tcPr>
          <w:p w14:paraId="7DB32583" w14:textId="27CE512B" w:rsidR="002A282C" w:rsidRPr="000353C2" w:rsidRDefault="002A282C" w:rsidP="002A282C">
            <w:pPr>
              <w:jc w:val="center"/>
              <w:rPr>
                <w:rFonts w:ascii="Cambria" w:hAnsi="Cambria"/>
              </w:rPr>
            </w:pPr>
            <w:r w:rsidRPr="000353C2">
              <w:rPr>
                <w:rFonts w:ascii="Cambria" w:hAnsi="Cambria"/>
              </w:rPr>
              <w:t>0,2g/1000L</w:t>
            </w:r>
          </w:p>
        </w:tc>
        <w:tc>
          <w:tcPr>
            <w:tcW w:w="2356" w:type="dxa"/>
            <w:gridSpan w:val="2"/>
            <w:shd w:val="clear" w:color="auto" w:fill="BDD6EE" w:themeFill="accent5" w:themeFillTint="66"/>
          </w:tcPr>
          <w:p w14:paraId="5CB31830" w14:textId="72A5CBED" w:rsidR="002A282C" w:rsidRPr="000353C2" w:rsidRDefault="002A282C" w:rsidP="002A282C">
            <w:pPr>
              <w:jc w:val="center"/>
              <w:rPr>
                <w:rFonts w:ascii="Cambria" w:hAnsi="Cambria"/>
              </w:rPr>
            </w:pPr>
            <w:r w:rsidRPr="000353C2">
              <w:rPr>
                <w:rFonts w:ascii="Cambria" w:hAnsi="Cambria"/>
              </w:rPr>
              <w:t>3,3mg/kg, 5mg/kg, 10mg/kg</w:t>
            </w:r>
          </w:p>
        </w:tc>
      </w:tr>
      <w:tr w:rsidR="002A282C" w:rsidRPr="000353C2" w14:paraId="26481C1A" w14:textId="77777777" w:rsidTr="00ED043E">
        <w:trPr>
          <w:gridBefore w:val="1"/>
          <w:gridAfter w:val="1"/>
          <w:wBefore w:w="556" w:type="dxa"/>
          <w:wAfter w:w="137" w:type="dxa"/>
        </w:trPr>
        <w:tc>
          <w:tcPr>
            <w:tcW w:w="2396" w:type="dxa"/>
            <w:gridSpan w:val="2"/>
            <w:shd w:val="clear" w:color="auto" w:fill="BDD6EE" w:themeFill="accent5" w:themeFillTint="66"/>
          </w:tcPr>
          <w:p w14:paraId="5393D542" w14:textId="77777777" w:rsidR="002A282C" w:rsidRPr="006C2E46" w:rsidRDefault="002A282C" w:rsidP="002A282C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  <w:proofErr w:type="spellStart"/>
            <w:r w:rsidRPr="006C2E46">
              <w:rPr>
                <w:rFonts w:ascii="Cambria" w:hAnsi="Cambria"/>
                <w:b/>
                <w:bCs/>
                <w:lang w:val="en-US"/>
              </w:rPr>
              <w:t>Tilbakeholdelsestid</w:t>
            </w:r>
            <w:proofErr w:type="spellEnd"/>
          </w:p>
        </w:tc>
        <w:tc>
          <w:tcPr>
            <w:tcW w:w="2551" w:type="dxa"/>
            <w:gridSpan w:val="3"/>
            <w:shd w:val="clear" w:color="auto" w:fill="BDD6EE" w:themeFill="accent5" w:themeFillTint="66"/>
          </w:tcPr>
          <w:p w14:paraId="69692A0D" w14:textId="310CB397" w:rsidR="002A282C" w:rsidRPr="000353C2" w:rsidRDefault="002A282C" w:rsidP="002A282C">
            <w:pPr>
              <w:jc w:val="center"/>
              <w:rPr>
                <w:rFonts w:ascii="Cambria" w:hAnsi="Cambria"/>
                <w:lang w:val="en-US"/>
              </w:rPr>
            </w:pPr>
            <w:r w:rsidRPr="000353C2">
              <w:rPr>
                <w:rFonts w:ascii="Cambria" w:hAnsi="Cambria"/>
                <w:lang w:val="en-US"/>
              </w:rPr>
              <w:t xml:space="preserve">10 </w:t>
            </w:r>
            <w:proofErr w:type="spellStart"/>
            <w:r w:rsidRPr="000353C2">
              <w:rPr>
                <w:rFonts w:ascii="Cambria" w:hAnsi="Cambria"/>
                <w:lang w:val="en-US"/>
              </w:rPr>
              <w:t>døgngrader</w:t>
            </w:r>
            <w:proofErr w:type="spellEnd"/>
          </w:p>
        </w:tc>
        <w:tc>
          <w:tcPr>
            <w:tcW w:w="2190" w:type="dxa"/>
            <w:gridSpan w:val="2"/>
            <w:shd w:val="clear" w:color="auto" w:fill="BDD6EE" w:themeFill="accent5" w:themeFillTint="66"/>
          </w:tcPr>
          <w:p w14:paraId="027F3634" w14:textId="4F5280F2" w:rsidR="002A282C" w:rsidRPr="000353C2" w:rsidRDefault="002A282C" w:rsidP="002A282C">
            <w:pPr>
              <w:jc w:val="center"/>
              <w:rPr>
                <w:rFonts w:ascii="Cambria" w:hAnsi="Cambria"/>
                <w:lang w:val="en-US"/>
              </w:rPr>
            </w:pPr>
            <w:r w:rsidRPr="000353C2">
              <w:rPr>
                <w:rFonts w:ascii="Cambria" w:hAnsi="Cambria"/>
                <w:lang w:val="en-US"/>
              </w:rPr>
              <w:t xml:space="preserve">10 </w:t>
            </w:r>
            <w:proofErr w:type="spellStart"/>
            <w:r w:rsidRPr="000353C2">
              <w:rPr>
                <w:rFonts w:ascii="Cambria" w:hAnsi="Cambria"/>
                <w:lang w:val="en-US"/>
              </w:rPr>
              <w:t>døgngrader</w:t>
            </w:r>
            <w:proofErr w:type="spellEnd"/>
          </w:p>
        </w:tc>
        <w:tc>
          <w:tcPr>
            <w:tcW w:w="2356" w:type="dxa"/>
            <w:gridSpan w:val="2"/>
            <w:shd w:val="clear" w:color="auto" w:fill="BDD6EE" w:themeFill="accent5" w:themeFillTint="66"/>
          </w:tcPr>
          <w:p w14:paraId="654F1792" w14:textId="5D8D2B06" w:rsidR="002A282C" w:rsidRPr="000353C2" w:rsidRDefault="002A282C" w:rsidP="002A282C">
            <w:pPr>
              <w:jc w:val="center"/>
              <w:rPr>
                <w:rFonts w:ascii="Cambria" w:hAnsi="Cambria"/>
                <w:lang w:val="en-US"/>
              </w:rPr>
            </w:pPr>
            <w:r w:rsidRPr="000353C2">
              <w:rPr>
                <w:rFonts w:ascii="Cambria" w:hAnsi="Cambria"/>
                <w:lang w:val="en-US"/>
              </w:rPr>
              <w:t xml:space="preserve">175 </w:t>
            </w:r>
            <w:proofErr w:type="spellStart"/>
            <w:r w:rsidRPr="000353C2">
              <w:rPr>
                <w:rFonts w:ascii="Cambria" w:hAnsi="Cambria"/>
                <w:lang w:val="en-US"/>
              </w:rPr>
              <w:t>døgngrader</w:t>
            </w:r>
            <w:proofErr w:type="spellEnd"/>
          </w:p>
        </w:tc>
      </w:tr>
      <w:tr w:rsidR="002A282C" w:rsidRPr="000353C2" w14:paraId="2A2169D3" w14:textId="77777777" w:rsidTr="00ED043E">
        <w:trPr>
          <w:gridBefore w:val="1"/>
          <w:gridAfter w:val="1"/>
          <w:wBefore w:w="556" w:type="dxa"/>
          <w:wAfter w:w="137" w:type="dxa"/>
        </w:trPr>
        <w:tc>
          <w:tcPr>
            <w:tcW w:w="2396" w:type="dxa"/>
            <w:gridSpan w:val="2"/>
            <w:shd w:val="clear" w:color="auto" w:fill="BDD6EE" w:themeFill="accent5" w:themeFillTint="66"/>
          </w:tcPr>
          <w:p w14:paraId="376AD6AE" w14:textId="77777777" w:rsidR="002A282C" w:rsidRPr="006C2E46" w:rsidRDefault="002A282C" w:rsidP="002A282C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  <w:r w:rsidRPr="006C2E46">
              <w:rPr>
                <w:rFonts w:ascii="Cambria" w:hAnsi="Cambria"/>
                <w:b/>
                <w:bCs/>
                <w:lang w:val="en-US"/>
              </w:rPr>
              <w:t>MRL</w:t>
            </w:r>
          </w:p>
        </w:tc>
        <w:tc>
          <w:tcPr>
            <w:tcW w:w="2551" w:type="dxa"/>
            <w:gridSpan w:val="3"/>
            <w:shd w:val="clear" w:color="auto" w:fill="BDD6EE" w:themeFill="accent5" w:themeFillTint="66"/>
          </w:tcPr>
          <w:p w14:paraId="18BAA4C2" w14:textId="2B299CA1" w:rsidR="002A282C" w:rsidRPr="000353C2" w:rsidRDefault="002A282C" w:rsidP="002A282C">
            <w:pPr>
              <w:jc w:val="center"/>
              <w:rPr>
                <w:rFonts w:ascii="Cambria" w:hAnsi="Cambria"/>
                <w:lang w:val="en-US"/>
              </w:rPr>
            </w:pPr>
            <w:r w:rsidRPr="000353C2">
              <w:rPr>
                <w:rFonts w:ascii="Cambria" w:hAnsi="Cambria"/>
                <w:lang w:val="en-US"/>
              </w:rPr>
              <w:t>No established</w:t>
            </w:r>
          </w:p>
        </w:tc>
        <w:tc>
          <w:tcPr>
            <w:tcW w:w="2190" w:type="dxa"/>
            <w:gridSpan w:val="2"/>
            <w:shd w:val="clear" w:color="auto" w:fill="BDD6EE" w:themeFill="accent5" w:themeFillTint="66"/>
          </w:tcPr>
          <w:p w14:paraId="4B4F6E42" w14:textId="2C9F1C51" w:rsidR="002A282C" w:rsidRPr="000353C2" w:rsidRDefault="002A282C" w:rsidP="002A282C">
            <w:pPr>
              <w:jc w:val="center"/>
              <w:rPr>
                <w:rFonts w:ascii="Cambria" w:hAnsi="Cambria"/>
                <w:lang w:val="en-US"/>
              </w:rPr>
            </w:pPr>
          </w:p>
        </w:tc>
        <w:tc>
          <w:tcPr>
            <w:tcW w:w="2356" w:type="dxa"/>
            <w:gridSpan w:val="2"/>
            <w:shd w:val="clear" w:color="auto" w:fill="BDD6EE" w:themeFill="accent5" w:themeFillTint="66"/>
          </w:tcPr>
          <w:p w14:paraId="4145B444" w14:textId="0BB85CA0" w:rsidR="002A282C" w:rsidRPr="000353C2" w:rsidRDefault="002A282C" w:rsidP="002A282C">
            <w:pPr>
              <w:jc w:val="center"/>
              <w:rPr>
                <w:rFonts w:ascii="Cambria" w:hAnsi="Cambria"/>
                <w:lang w:val="en-US"/>
              </w:rPr>
            </w:pPr>
            <w:r w:rsidRPr="000353C2">
              <w:rPr>
                <w:rFonts w:ascii="Cambria" w:hAnsi="Cambria"/>
                <w:lang w:val="en-US"/>
              </w:rPr>
              <w:t>100 µg/kg</w:t>
            </w:r>
          </w:p>
        </w:tc>
      </w:tr>
      <w:tr w:rsidR="002A282C" w:rsidRPr="000353C2" w14:paraId="07CCE896" w14:textId="77777777" w:rsidTr="00ED043E">
        <w:trPr>
          <w:gridBefore w:val="1"/>
          <w:gridAfter w:val="1"/>
          <w:wBefore w:w="556" w:type="dxa"/>
          <w:wAfter w:w="137" w:type="dxa"/>
        </w:trPr>
        <w:tc>
          <w:tcPr>
            <w:tcW w:w="2396" w:type="dxa"/>
            <w:gridSpan w:val="2"/>
            <w:shd w:val="clear" w:color="auto" w:fill="BDD6EE" w:themeFill="accent5" w:themeFillTint="66"/>
          </w:tcPr>
          <w:p w14:paraId="5EE58450" w14:textId="77777777" w:rsidR="002A282C" w:rsidRPr="006C2E46" w:rsidRDefault="002A282C" w:rsidP="002A282C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  <w:r w:rsidRPr="006C2E46">
              <w:rPr>
                <w:rFonts w:ascii="Cambria" w:hAnsi="Cambria"/>
                <w:b/>
                <w:bCs/>
                <w:lang w:val="en-US"/>
              </w:rPr>
              <w:t>MRL-</w:t>
            </w:r>
            <w:proofErr w:type="spellStart"/>
            <w:r w:rsidRPr="006C2E46">
              <w:rPr>
                <w:rFonts w:ascii="Cambria" w:hAnsi="Cambria"/>
                <w:b/>
                <w:bCs/>
                <w:lang w:val="en-US"/>
              </w:rPr>
              <w:t>referanse</w:t>
            </w:r>
            <w:proofErr w:type="spellEnd"/>
          </w:p>
        </w:tc>
        <w:tc>
          <w:tcPr>
            <w:tcW w:w="2551" w:type="dxa"/>
            <w:gridSpan w:val="3"/>
            <w:shd w:val="clear" w:color="auto" w:fill="BDD6EE" w:themeFill="accent5" w:themeFillTint="66"/>
          </w:tcPr>
          <w:p w14:paraId="2611E7E7" w14:textId="766AA8B9" w:rsidR="002A282C" w:rsidRPr="000353C2" w:rsidRDefault="00DF4176" w:rsidP="002A282C">
            <w:pPr>
              <w:jc w:val="center"/>
              <w:rPr>
                <w:rFonts w:ascii="Cambria" w:hAnsi="Cambria"/>
                <w:lang w:val="en-US"/>
              </w:rPr>
            </w:pPr>
            <w:hyperlink r:id="rId18" w:history="1">
              <w:r w:rsidR="002A282C" w:rsidRPr="000353C2">
                <w:rPr>
                  <w:rStyle w:val="Hyperkobling"/>
                  <w:rFonts w:ascii="Cambria" w:hAnsi="Cambria"/>
                  <w:lang w:val="en-US"/>
                </w:rPr>
                <w:t xml:space="preserve">MRL </w:t>
              </w:r>
              <w:proofErr w:type="spellStart"/>
              <w:r w:rsidR="002A282C" w:rsidRPr="000353C2">
                <w:rPr>
                  <w:rStyle w:val="Hyperkobling"/>
                  <w:rFonts w:ascii="Cambria" w:hAnsi="Cambria"/>
                  <w:lang w:val="en-US"/>
                </w:rPr>
                <w:t>Azasure</w:t>
              </w:r>
              <w:proofErr w:type="spellEnd"/>
            </w:hyperlink>
          </w:p>
        </w:tc>
        <w:tc>
          <w:tcPr>
            <w:tcW w:w="2190" w:type="dxa"/>
            <w:gridSpan w:val="2"/>
            <w:shd w:val="clear" w:color="auto" w:fill="BDD6EE" w:themeFill="accent5" w:themeFillTint="66"/>
          </w:tcPr>
          <w:p w14:paraId="17FA3F8B" w14:textId="74D7B20C" w:rsidR="002A282C" w:rsidRPr="000353C2" w:rsidRDefault="00DF4176" w:rsidP="002A282C">
            <w:pPr>
              <w:jc w:val="center"/>
              <w:rPr>
                <w:rFonts w:ascii="Cambria" w:hAnsi="Cambria"/>
                <w:lang w:val="en-US"/>
              </w:rPr>
            </w:pPr>
            <w:hyperlink r:id="rId19" w:history="1">
              <w:r w:rsidR="002A282C" w:rsidRPr="000353C2">
                <w:rPr>
                  <w:rStyle w:val="Hyperkobling"/>
                  <w:rFonts w:ascii="Cambria" w:hAnsi="Cambria"/>
                  <w:lang w:val="en-US"/>
                </w:rPr>
                <w:t xml:space="preserve">MRL </w:t>
              </w:r>
              <w:proofErr w:type="spellStart"/>
              <w:r w:rsidR="002A282C" w:rsidRPr="000353C2">
                <w:rPr>
                  <w:rStyle w:val="Hyperkobling"/>
                  <w:rFonts w:ascii="Cambria" w:hAnsi="Cambria"/>
                  <w:lang w:val="en-US"/>
                </w:rPr>
                <w:t>Salmosan</w:t>
              </w:r>
              <w:proofErr w:type="spellEnd"/>
            </w:hyperlink>
          </w:p>
        </w:tc>
        <w:tc>
          <w:tcPr>
            <w:tcW w:w="2356" w:type="dxa"/>
            <w:gridSpan w:val="2"/>
            <w:shd w:val="clear" w:color="auto" w:fill="BDD6EE" w:themeFill="accent5" w:themeFillTint="66"/>
          </w:tcPr>
          <w:p w14:paraId="76647AEE" w14:textId="3AC618A1" w:rsidR="002A282C" w:rsidRPr="000353C2" w:rsidRDefault="00DF4176" w:rsidP="002A282C">
            <w:pPr>
              <w:jc w:val="center"/>
              <w:rPr>
                <w:rFonts w:ascii="Cambria" w:hAnsi="Cambria"/>
                <w:lang w:val="en-US"/>
              </w:rPr>
            </w:pPr>
            <w:hyperlink r:id="rId20" w:history="1">
              <w:r w:rsidR="002A282C" w:rsidRPr="000353C2">
                <w:rPr>
                  <w:rStyle w:val="Hyperkobling"/>
                  <w:rFonts w:ascii="Cambria" w:hAnsi="Cambria"/>
                  <w:lang w:val="en-US"/>
                </w:rPr>
                <w:t>MRL Slice</w:t>
              </w:r>
            </w:hyperlink>
          </w:p>
        </w:tc>
      </w:tr>
      <w:tr w:rsidR="002A282C" w:rsidRPr="000353C2" w14:paraId="40CD82D5" w14:textId="77777777" w:rsidTr="00ED043E">
        <w:trPr>
          <w:gridBefore w:val="1"/>
          <w:gridAfter w:val="1"/>
          <w:wBefore w:w="556" w:type="dxa"/>
          <w:wAfter w:w="137" w:type="dxa"/>
        </w:trPr>
        <w:tc>
          <w:tcPr>
            <w:tcW w:w="2396" w:type="dxa"/>
            <w:gridSpan w:val="2"/>
            <w:shd w:val="clear" w:color="auto" w:fill="BDD6EE" w:themeFill="accent5" w:themeFillTint="66"/>
          </w:tcPr>
          <w:p w14:paraId="5B037A2A" w14:textId="77777777" w:rsidR="002A282C" w:rsidRPr="006C2E46" w:rsidRDefault="002A282C" w:rsidP="002A282C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  <w:r w:rsidRPr="006C2E46">
              <w:rPr>
                <w:rFonts w:ascii="Cambria" w:hAnsi="Cambria"/>
                <w:b/>
                <w:bCs/>
                <w:lang w:val="en-US"/>
              </w:rPr>
              <w:t>WHO classification antimicrobials 5</w:t>
            </w:r>
            <w:r w:rsidRPr="006C2E46">
              <w:rPr>
                <w:rFonts w:ascii="Cambria" w:hAnsi="Cambria"/>
                <w:b/>
                <w:bCs/>
                <w:vertAlign w:val="superscript"/>
                <w:lang w:val="en-US"/>
              </w:rPr>
              <w:t>th</w:t>
            </w:r>
            <w:r w:rsidRPr="006C2E46">
              <w:rPr>
                <w:rFonts w:ascii="Cambria" w:hAnsi="Cambria"/>
                <w:b/>
                <w:bCs/>
                <w:lang w:val="en-US"/>
              </w:rPr>
              <w:t xml:space="preserve"> rev 2016</w:t>
            </w:r>
          </w:p>
        </w:tc>
        <w:tc>
          <w:tcPr>
            <w:tcW w:w="2551" w:type="dxa"/>
            <w:gridSpan w:val="3"/>
            <w:shd w:val="clear" w:color="auto" w:fill="BDD6EE" w:themeFill="accent5" w:themeFillTint="66"/>
          </w:tcPr>
          <w:p w14:paraId="2F727586" w14:textId="11D6657B" w:rsidR="002A282C" w:rsidRPr="000353C2" w:rsidRDefault="002A282C" w:rsidP="002A282C">
            <w:pPr>
              <w:jc w:val="center"/>
              <w:rPr>
                <w:rFonts w:ascii="Cambria" w:hAnsi="Cambria"/>
                <w:lang w:val="en-US"/>
              </w:rPr>
            </w:pPr>
            <w:proofErr w:type="spellStart"/>
            <w:r w:rsidRPr="000353C2">
              <w:rPr>
                <w:rFonts w:ascii="Cambria" w:hAnsi="Cambria"/>
                <w:lang w:val="en-US"/>
              </w:rPr>
              <w:t>na</w:t>
            </w:r>
            <w:proofErr w:type="spellEnd"/>
          </w:p>
        </w:tc>
        <w:tc>
          <w:tcPr>
            <w:tcW w:w="2190" w:type="dxa"/>
            <w:gridSpan w:val="2"/>
            <w:shd w:val="clear" w:color="auto" w:fill="BDD6EE" w:themeFill="accent5" w:themeFillTint="66"/>
          </w:tcPr>
          <w:p w14:paraId="55136E78" w14:textId="68FFE18B" w:rsidR="002A282C" w:rsidRPr="000353C2" w:rsidRDefault="002A282C" w:rsidP="002A282C">
            <w:pPr>
              <w:jc w:val="center"/>
              <w:rPr>
                <w:rFonts w:ascii="Cambria" w:hAnsi="Cambria"/>
                <w:lang w:val="en-US"/>
              </w:rPr>
            </w:pPr>
            <w:proofErr w:type="spellStart"/>
            <w:r w:rsidRPr="000353C2">
              <w:rPr>
                <w:rFonts w:ascii="Cambria" w:hAnsi="Cambria"/>
                <w:lang w:val="en-US"/>
              </w:rPr>
              <w:t>na</w:t>
            </w:r>
            <w:proofErr w:type="spellEnd"/>
          </w:p>
        </w:tc>
        <w:tc>
          <w:tcPr>
            <w:tcW w:w="2356" w:type="dxa"/>
            <w:gridSpan w:val="2"/>
            <w:shd w:val="clear" w:color="auto" w:fill="BDD6EE" w:themeFill="accent5" w:themeFillTint="66"/>
          </w:tcPr>
          <w:p w14:paraId="6581D4CC" w14:textId="5CAB9C4C" w:rsidR="002A282C" w:rsidRPr="000353C2" w:rsidRDefault="002A282C" w:rsidP="002A282C">
            <w:pPr>
              <w:jc w:val="center"/>
              <w:rPr>
                <w:rFonts w:ascii="Cambria" w:hAnsi="Cambria"/>
                <w:lang w:val="en-US"/>
              </w:rPr>
            </w:pPr>
            <w:proofErr w:type="spellStart"/>
            <w:r w:rsidRPr="000353C2">
              <w:rPr>
                <w:rFonts w:ascii="Cambria" w:hAnsi="Cambria"/>
                <w:lang w:val="en-US"/>
              </w:rPr>
              <w:t>na</w:t>
            </w:r>
            <w:proofErr w:type="spellEnd"/>
          </w:p>
        </w:tc>
      </w:tr>
      <w:tr w:rsidR="002A282C" w:rsidRPr="000353C2" w14:paraId="4896E965" w14:textId="77777777" w:rsidTr="00ED043E">
        <w:trPr>
          <w:gridBefore w:val="1"/>
          <w:gridAfter w:val="1"/>
          <w:wBefore w:w="556" w:type="dxa"/>
          <w:wAfter w:w="137" w:type="dxa"/>
        </w:trPr>
        <w:tc>
          <w:tcPr>
            <w:tcW w:w="2396" w:type="dxa"/>
            <w:gridSpan w:val="2"/>
            <w:shd w:val="clear" w:color="auto" w:fill="BDD6EE" w:themeFill="accent5" w:themeFillTint="66"/>
          </w:tcPr>
          <w:p w14:paraId="2720EE5C" w14:textId="77777777" w:rsidR="002A282C" w:rsidRPr="006C2E46" w:rsidRDefault="002A282C" w:rsidP="002A282C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  <w:r w:rsidRPr="006C2E46">
              <w:rPr>
                <w:rFonts w:ascii="Cambria" w:hAnsi="Cambria"/>
                <w:b/>
                <w:bCs/>
                <w:lang w:val="en-US"/>
              </w:rPr>
              <w:t>MT-</w:t>
            </w:r>
            <w:proofErr w:type="spellStart"/>
            <w:r w:rsidRPr="006C2E46">
              <w:rPr>
                <w:rFonts w:ascii="Cambria" w:hAnsi="Cambria"/>
                <w:b/>
                <w:bCs/>
                <w:lang w:val="en-US"/>
              </w:rPr>
              <w:t>nummer</w:t>
            </w:r>
            <w:proofErr w:type="spellEnd"/>
            <w:r w:rsidRPr="006C2E46">
              <w:rPr>
                <w:rFonts w:ascii="Cambria" w:hAnsi="Cambria"/>
                <w:b/>
                <w:bCs/>
                <w:lang w:val="en-US"/>
              </w:rPr>
              <w:t xml:space="preserve"> No</w:t>
            </w:r>
          </w:p>
        </w:tc>
        <w:tc>
          <w:tcPr>
            <w:tcW w:w="2551" w:type="dxa"/>
            <w:gridSpan w:val="3"/>
            <w:shd w:val="clear" w:color="auto" w:fill="BDD6EE" w:themeFill="accent5" w:themeFillTint="66"/>
          </w:tcPr>
          <w:p w14:paraId="3565161D" w14:textId="3B7C84BD" w:rsidR="002A282C" w:rsidRPr="000353C2" w:rsidRDefault="002A282C" w:rsidP="002A282C">
            <w:pPr>
              <w:jc w:val="center"/>
              <w:rPr>
                <w:rFonts w:ascii="Cambria" w:hAnsi="Cambria"/>
                <w:lang w:val="en-US"/>
              </w:rPr>
            </w:pPr>
            <w:r w:rsidRPr="000353C2">
              <w:rPr>
                <w:rFonts w:ascii="Cambria" w:hAnsi="Cambria"/>
                <w:lang w:val="en-US"/>
              </w:rPr>
              <w:t>13-9411</w:t>
            </w:r>
          </w:p>
        </w:tc>
        <w:tc>
          <w:tcPr>
            <w:tcW w:w="2190" w:type="dxa"/>
            <w:gridSpan w:val="2"/>
            <w:shd w:val="clear" w:color="auto" w:fill="BDD6EE" w:themeFill="accent5" w:themeFillTint="66"/>
          </w:tcPr>
          <w:p w14:paraId="020E3673" w14:textId="32FD0813" w:rsidR="002A282C" w:rsidRPr="000353C2" w:rsidRDefault="002A282C" w:rsidP="002A282C">
            <w:pPr>
              <w:jc w:val="center"/>
              <w:rPr>
                <w:rFonts w:ascii="Cambria" w:hAnsi="Cambria"/>
                <w:lang w:val="en-US"/>
              </w:rPr>
            </w:pPr>
            <w:r w:rsidRPr="000353C2">
              <w:rPr>
                <w:rFonts w:ascii="Cambria" w:hAnsi="Cambria"/>
                <w:lang w:val="en-US"/>
              </w:rPr>
              <w:t>13-9882</w:t>
            </w:r>
          </w:p>
        </w:tc>
        <w:tc>
          <w:tcPr>
            <w:tcW w:w="2356" w:type="dxa"/>
            <w:gridSpan w:val="2"/>
            <w:shd w:val="clear" w:color="auto" w:fill="BDD6EE" w:themeFill="accent5" w:themeFillTint="66"/>
          </w:tcPr>
          <w:p w14:paraId="764B7A12" w14:textId="3E97F836" w:rsidR="002A282C" w:rsidRPr="000353C2" w:rsidRDefault="002A282C" w:rsidP="002A282C">
            <w:pPr>
              <w:jc w:val="center"/>
              <w:rPr>
                <w:rFonts w:ascii="Cambria" w:hAnsi="Cambria"/>
                <w:lang w:val="en-US"/>
              </w:rPr>
            </w:pPr>
            <w:r w:rsidRPr="000353C2">
              <w:rPr>
                <w:rFonts w:ascii="Cambria" w:hAnsi="Cambria"/>
                <w:lang w:val="en-US"/>
              </w:rPr>
              <w:t>99-4254</w:t>
            </w:r>
          </w:p>
        </w:tc>
      </w:tr>
      <w:tr w:rsidR="002A282C" w:rsidRPr="000353C2" w14:paraId="2F8099B4" w14:textId="77777777" w:rsidTr="00ED043E">
        <w:trPr>
          <w:gridBefore w:val="1"/>
          <w:gridAfter w:val="1"/>
          <w:wBefore w:w="556" w:type="dxa"/>
          <w:wAfter w:w="137" w:type="dxa"/>
        </w:trPr>
        <w:tc>
          <w:tcPr>
            <w:tcW w:w="2396" w:type="dxa"/>
            <w:gridSpan w:val="2"/>
            <w:shd w:val="clear" w:color="auto" w:fill="FF0000"/>
          </w:tcPr>
          <w:p w14:paraId="6084A4FA" w14:textId="77777777" w:rsidR="002A282C" w:rsidRPr="006C2E46" w:rsidRDefault="002A282C" w:rsidP="002A282C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  <w:proofErr w:type="spellStart"/>
            <w:r w:rsidRPr="006C2E46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Legemiddel</w:t>
            </w:r>
            <w:proofErr w:type="spellEnd"/>
          </w:p>
        </w:tc>
        <w:tc>
          <w:tcPr>
            <w:tcW w:w="2235" w:type="dxa"/>
            <w:shd w:val="clear" w:color="auto" w:fill="FF0000"/>
          </w:tcPr>
          <w:p w14:paraId="5BB9EA21" w14:textId="7B882BAD" w:rsidR="002A282C" w:rsidRPr="006C2E46" w:rsidRDefault="002A282C" w:rsidP="002A282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C2E46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Finquel</w:t>
            </w:r>
            <w:proofErr w:type="spellEnd"/>
            <w:r w:rsidRPr="006C2E46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 xml:space="preserve"> vet.</w:t>
            </w:r>
          </w:p>
        </w:tc>
        <w:tc>
          <w:tcPr>
            <w:tcW w:w="2497" w:type="dxa"/>
            <w:gridSpan w:val="3"/>
            <w:shd w:val="clear" w:color="auto" w:fill="FF0000"/>
          </w:tcPr>
          <w:p w14:paraId="0657CFA1" w14:textId="5893F148" w:rsidR="002A282C" w:rsidRPr="006C2E46" w:rsidRDefault="002A282C" w:rsidP="002A282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C2E46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Floraqpharma</w:t>
            </w:r>
            <w:proofErr w:type="spellEnd"/>
            <w:r w:rsidRPr="006C2E46"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 xml:space="preserve"> vet.</w:t>
            </w:r>
          </w:p>
        </w:tc>
        <w:tc>
          <w:tcPr>
            <w:tcW w:w="2365" w:type="dxa"/>
            <w:gridSpan w:val="3"/>
            <w:shd w:val="clear" w:color="auto" w:fill="FF0000"/>
          </w:tcPr>
          <w:p w14:paraId="71C50C95" w14:textId="29D2D092" w:rsidR="002A282C" w:rsidRPr="006C2E46" w:rsidRDefault="00ED043E" w:rsidP="002A282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mbria" w:hAnsi="Cambria"/>
                <w:b/>
                <w:bCs/>
                <w:sz w:val="24"/>
                <w:szCs w:val="24"/>
                <w:lang w:val="en-US"/>
              </w:rPr>
              <w:t>Ectosan</w:t>
            </w:r>
            <w:proofErr w:type="spellEnd"/>
          </w:p>
        </w:tc>
      </w:tr>
      <w:tr w:rsidR="002A282C" w:rsidRPr="000353C2" w14:paraId="65C18951" w14:textId="77777777" w:rsidTr="00ED043E">
        <w:trPr>
          <w:gridBefore w:val="1"/>
          <w:gridAfter w:val="1"/>
          <w:wBefore w:w="556" w:type="dxa"/>
          <w:wAfter w:w="137" w:type="dxa"/>
        </w:trPr>
        <w:tc>
          <w:tcPr>
            <w:tcW w:w="2396" w:type="dxa"/>
            <w:gridSpan w:val="2"/>
            <w:shd w:val="clear" w:color="auto" w:fill="BDD6EE" w:themeFill="accent5" w:themeFillTint="66"/>
          </w:tcPr>
          <w:p w14:paraId="739565AE" w14:textId="77777777" w:rsidR="002A282C" w:rsidRPr="006C2E46" w:rsidRDefault="002A282C" w:rsidP="002A282C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  <w:proofErr w:type="spellStart"/>
            <w:r w:rsidRPr="006C2E46">
              <w:rPr>
                <w:rFonts w:ascii="Cambria" w:hAnsi="Cambria"/>
                <w:b/>
                <w:bCs/>
                <w:lang w:val="en-US"/>
              </w:rPr>
              <w:t>Aktiv</w:t>
            </w:r>
            <w:proofErr w:type="spellEnd"/>
            <w:r w:rsidRPr="006C2E46">
              <w:rPr>
                <w:rFonts w:ascii="Cambria" w:hAnsi="Cambria"/>
                <w:b/>
                <w:bCs/>
                <w:lang w:val="en-US"/>
              </w:rPr>
              <w:t xml:space="preserve"> </w:t>
            </w:r>
            <w:proofErr w:type="spellStart"/>
            <w:r w:rsidRPr="006C2E46">
              <w:rPr>
                <w:rFonts w:ascii="Cambria" w:hAnsi="Cambria"/>
                <w:b/>
                <w:bCs/>
                <w:lang w:val="en-US"/>
              </w:rPr>
              <w:t>substans</w:t>
            </w:r>
            <w:proofErr w:type="spellEnd"/>
          </w:p>
        </w:tc>
        <w:tc>
          <w:tcPr>
            <w:tcW w:w="2235" w:type="dxa"/>
            <w:shd w:val="clear" w:color="auto" w:fill="BDD6EE" w:themeFill="accent5" w:themeFillTint="66"/>
          </w:tcPr>
          <w:p w14:paraId="456AB581" w14:textId="09D6CF64" w:rsidR="002A282C" w:rsidRPr="000353C2" w:rsidRDefault="002A282C" w:rsidP="002A282C">
            <w:pPr>
              <w:jc w:val="center"/>
              <w:rPr>
                <w:rFonts w:ascii="Cambria" w:hAnsi="Cambria"/>
                <w:lang w:val="en-US"/>
              </w:rPr>
            </w:pPr>
            <w:proofErr w:type="spellStart"/>
            <w:r w:rsidRPr="000353C2">
              <w:rPr>
                <w:rFonts w:ascii="Cambria" w:hAnsi="Cambria"/>
                <w:lang w:val="en-US"/>
              </w:rPr>
              <w:t>Trikainmesilat</w:t>
            </w:r>
            <w:proofErr w:type="spellEnd"/>
          </w:p>
        </w:tc>
        <w:tc>
          <w:tcPr>
            <w:tcW w:w="2497" w:type="dxa"/>
            <w:gridSpan w:val="3"/>
            <w:shd w:val="clear" w:color="auto" w:fill="BDD6EE" w:themeFill="accent5" w:themeFillTint="66"/>
          </w:tcPr>
          <w:p w14:paraId="29C1E1EB" w14:textId="4F400692" w:rsidR="002A282C" w:rsidRPr="000353C2" w:rsidRDefault="002A282C" w:rsidP="002A282C">
            <w:pPr>
              <w:jc w:val="center"/>
              <w:rPr>
                <w:rFonts w:ascii="Cambria" w:hAnsi="Cambria"/>
                <w:lang w:val="en-US"/>
              </w:rPr>
            </w:pPr>
            <w:r w:rsidRPr="000353C2">
              <w:rPr>
                <w:rFonts w:ascii="Cambria" w:hAnsi="Cambria"/>
                <w:lang w:val="en-US"/>
              </w:rPr>
              <w:t>Florfenicol</w:t>
            </w:r>
          </w:p>
        </w:tc>
        <w:tc>
          <w:tcPr>
            <w:tcW w:w="2365" w:type="dxa"/>
            <w:gridSpan w:val="3"/>
            <w:shd w:val="clear" w:color="auto" w:fill="BDD6EE" w:themeFill="accent5" w:themeFillTint="66"/>
          </w:tcPr>
          <w:p w14:paraId="0E04B5DD" w14:textId="5A7AA7DC" w:rsidR="002A282C" w:rsidRPr="000353C2" w:rsidRDefault="002A282C" w:rsidP="002A282C">
            <w:pPr>
              <w:jc w:val="center"/>
              <w:rPr>
                <w:rFonts w:ascii="Cambria" w:hAnsi="Cambria"/>
                <w:lang w:val="en-US"/>
              </w:rPr>
            </w:pPr>
          </w:p>
        </w:tc>
      </w:tr>
      <w:tr w:rsidR="002A282C" w:rsidRPr="000353C2" w14:paraId="5A8D1952" w14:textId="77777777" w:rsidTr="00ED043E">
        <w:trPr>
          <w:gridBefore w:val="1"/>
          <w:gridAfter w:val="1"/>
          <w:wBefore w:w="556" w:type="dxa"/>
          <w:wAfter w:w="137" w:type="dxa"/>
        </w:trPr>
        <w:tc>
          <w:tcPr>
            <w:tcW w:w="2396" w:type="dxa"/>
            <w:gridSpan w:val="2"/>
            <w:shd w:val="clear" w:color="auto" w:fill="BDD6EE" w:themeFill="accent5" w:themeFillTint="66"/>
          </w:tcPr>
          <w:p w14:paraId="4CBDE4CE" w14:textId="77777777" w:rsidR="002A282C" w:rsidRPr="006C2E46" w:rsidRDefault="002A282C" w:rsidP="002A282C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  <w:proofErr w:type="spellStart"/>
            <w:r w:rsidRPr="006C2E46">
              <w:rPr>
                <w:rFonts w:ascii="Cambria" w:hAnsi="Cambria"/>
                <w:b/>
                <w:bCs/>
                <w:lang w:val="en-US"/>
              </w:rPr>
              <w:t>Indikasjon</w:t>
            </w:r>
            <w:proofErr w:type="spellEnd"/>
          </w:p>
        </w:tc>
        <w:tc>
          <w:tcPr>
            <w:tcW w:w="2235" w:type="dxa"/>
            <w:shd w:val="clear" w:color="auto" w:fill="BDD6EE" w:themeFill="accent5" w:themeFillTint="66"/>
          </w:tcPr>
          <w:p w14:paraId="2BFFA0C2" w14:textId="17D29DA0" w:rsidR="002A282C" w:rsidRPr="000353C2" w:rsidRDefault="002A282C" w:rsidP="002A282C">
            <w:pPr>
              <w:jc w:val="center"/>
              <w:rPr>
                <w:rFonts w:ascii="Cambria" w:hAnsi="Cambria"/>
                <w:lang w:val="en-US"/>
              </w:rPr>
            </w:pPr>
            <w:proofErr w:type="spellStart"/>
            <w:r w:rsidRPr="000353C2">
              <w:rPr>
                <w:rFonts w:ascii="Cambria" w:hAnsi="Cambria"/>
                <w:lang w:val="en-US"/>
              </w:rPr>
              <w:t>Bedøvelse</w:t>
            </w:r>
            <w:proofErr w:type="spellEnd"/>
            <w:r w:rsidRPr="000353C2">
              <w:rPr>
                <w:rFonts w:ascii="Cambria" w:hAnsi="Cambria"/>
                <w:lang w:val="en-US"/>
              </w:rPr>
              <w:t>/</w:t>
            </w:r>
            <w:proofErr w:type="spellStart"/>
            <w:r w:rsidRPr="000353C2">
              <w:rPr>
                <w:rFonts w:ascii="Cambria" w:hAnsi="Cambria"/>
                <w:lang w:val="en-US"/>
              </w:rPr>
              <w:t>Avlivning</w:t>
            </w:r>
            <w:proofErr w:type="spellEnd"/>
          </w:p>
        </w:tc>
        <w:tc>
          <w:tcPr>
            <w:tcW w:w="2497" w:type="dxa"/>
            <w:gridSpan w:val="3"/>
            <w:shd w:val="clear" w:color="auto" w:fill="BDD6EE" w:themeFill="accent5" w:themeFillTint="66"/>
          </w:tcPr>
          <w:p w14:paraId="08C6F7DD" w14:textId="41987F05" w:rsidR="002A282C" w:rsidRPr="000353C2" w:rsidRDefault="002A282C" w:rsidP="002A282C">
            <w:pPr>
              <w:jc w:val="center"/>
              <w:rPr>
                <w:rFonts w:ascii="Cambria" w:hAnsi="Cambria"/>
                <w:lang w:val="en-US"/>
              </w:rPr>
            </w:pPr>
            <w:proofErr w:type="spellStart"/>
            <w:r w:rsidRPr="000353C2">
              <w:rPr>
                <w:rFonts w:ascii="Cambria" w:hAnsi="Cambria"/>
                <w:lang w:val="en-US"/>
              </w:rPr>
              <w:t>Bakteriell</w:t>
            </w:r>
            <w:proofErr w:type="spellEnd"/>
            <w:r w:rsidRPr="000353C2"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 w:rsidRPr="000353C2">
              <w:rPr>
                <w:rFonts w:ascii="Cambria" w:hAnsi="Cambria"/>
                <w:lang w:val="en-US"/>
              </w:rPr>
              <w:t>sårinfeksjon</w:t>
            </w:r>
            <w:proofErr w:type="spellEnd"/>
          </w:p>
        </w:tc>
        <w:tc>
          <w:tcPr>
            <w:tcW w:w="2365" w:type="dxa"/>
            <w:gridSpan w:val="3"/>
            <w:shd w:val="clear" w:color="auto" w:fill="BDD6EE" w:themeFill="accent5" w:themeFillTint="66"/>
          </w:tcPr>
          <w:p w14:paraId="541F9467" w14:textId="2E8687C7" w:rsidR="002A282C" w:rsidRPr="000353C2" w:rsidRDefault="002A282C" w:rsidP="002A282C">
            <w:pPr>
              <w:jc w:val="center"/>
              <w:rPr>
                <w:rFonts w:ascii="Cambria" w:hAnsi="Cambria"/>
                <w:lang w:val="en-US"/>
              </w:rPr>
            </w:pPr>
          </w:p>
        </w:tc>
      </w:tr>
      <w:tr w:rsidR="002A282C" w:rsidRPr="000353C2" w14:paraId="71669AD2" w14:textId="77777777" w:rsidTr="00ED043E">
        <w:trPr>
          <w:gridBefore w:val="1"/>
          <w:gridAfter w:val="1"/>
          <w:wBefore w:w="556" w:type="dxa"/>
          <w:wAfter w:w="137" w:type="dxa"/>
        </w:trPr>
        <w:tc>
          <w:tcPr>
            <w:tcW w:w="2396" w:type="dxa"/>
            <w:gridSpan w:val="2"/>
            <w:shd w:val="clear" w:color="auto" w:fill="BDD6EE" w:themeFill="accent5" w:themeFillTint="66"/>
          </w:tcPr>
          <w:p w14:paraId="721139D3" w14:textId="77777777" w:rsidR="002A282C" w:rsidRPr="006C2E46" w:rsidRDefault="002A282C" w:rsidP="002A282C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  <w:proofErr w:type="spellStart"/>
            <w:r w:rsidRPr="006C2E46">
              <w:rPr>
                <w:rFonts w:ascii="Cambria" w:hAnsi="Cambria"/>
                <w:b/>
                <w:bCs/>
                <w:lang w:val="en-US"/>
              </w:rPr>
              <w:t>Leverandør</w:t>
            </w:r>
            <w:proofErr w:type="spellEnd"/>
          </w:p>
        </w:tc>
        <w:tc>
          <w:tcPr>
            <w:tcW w:w="2235" w:type="dxa"/>
            <w:shd w:val="clear" w:color="auto" w:fill="BDD6EE" w:themeFill="accent5" w:themeFillTint="66"/>
          </w:tcPr>
          <w:p w14:paraId="19E44818" w14:textId="48ECC5FE" w:rsidR="002A282C" w:rsidRPr="000353C2" w:rsidRDefault="002A282C" w:rsidP="002A282C">
            <w:pPr>
              <w:jc w:val="center"/>
              <w:rPr>
                <w:rFonts w:ascii="Cambria" w:hAnsi="Cambria"/>
                <w:lang w:val="en-US"/>
              </w:rPr>
            </w:pPr>
            <w:proofErr w:type="spellStart"/>
            <w:r w:rsidRPr="000353C2">
              <w:rPr>
                <w:rFonts w:ascii="Cambria" w:hAnsi="Cambria"/>
                <w:lang w:val="en-US"/>
              </w:rPr>
              <w:t>Scanvacc</w:t>
            </w:r>
            <w:proofErr w:type="spellEnd"/>
          </w:p>
        </w:tc>
        <w:tc>
          <w:tcPr>
            <w:tcW w:w="2497" w:type="dxa"/>
            <w:gridSpan w:val="3"/>
            <w:shd w:val="clear" w:color="auto" w:fill="BDD6EE" w:themeFill="accent5" w:themeFillTint="66"/>
          </w:tcPr>
          <w:p w14:paraId="65AE7EAF" w14:textId="13A7101A" w:rsidR="002A282C" w:rsidRPr="000353C2" w:rsidRDefault="002A282C" w:rsidP="002A282C">
            <w:pPr>
              <w:jc w:val="center"/>
              <w:rPr>
                <w:rFonts w:ascii="Cambria" w:hAnsi="Cambria"/>
                <w:lang w:val="en-US"/>
              </w:rPr>
            </w:pPr>
            <w:proofErr w:type="spellStart"/>
            <w:r w:rsidRPr="000353C2">
              <w:rPr>
                <w:rFonts w:ascii="Cambria" w:hAnsi="Cambria"/>
                <w:lang w:val="en-US"/>
              </w:rPr>
              <w:t>Skretting</w:t>
            </w:r>
            <w:proofErr w:type="spellEnd"/>
          </w:p>
        </w:tc>
        <w:tc>
          <w:tcPr>
            <w:tcW w:w="2365" w:type="dxa"/>
            <w:gridSpan w:val="3"/>
            <w:shd w:val="clear" w:color="auto" w:fill="BDD6EE" w:themeFill="accent5" w:themeFillTint="66"/>
          </w:tcPr>
          <w:p w14:paraId="723EE1BA" w14:textId="7A13A37F" w:rsidR="002A282C" w:rsidRPr="000353C2" w:rsidRDefault="002A282C" w:rsidP="002A282C">
            <w:pPr>
              <w:jc w:val="center"/>
              <w:rPr>
                <w:rFonts w:ascii="Cambria" w:hAnsi="Cambria"/>
                <w:lang w:val="en-US"/>
              </w:rPr>
            </w:pPr>
          </w:p>
        </w:tc>
      </w:tr>
      <w:tr w:rsidR="002A282C" w:rsidRPr="000353C2" w14:paraId="389ADC50" w14:textId="77777777" w:rsidTr="00ED043E">
        <w:trPr>
          <w:gridBefore w:val="1"/>
          <w:gridAfter w:val="1"/>
          <w:wBefore w:w="556" w:type="dxa"/>
          <w:wAfter w:w="137" w:type="dxa"/>
        </w:trPr>
        <w:tc>
          <w:tcPr>
            <w:tcW w:w="2396" w:type="dxa"/>
            <w:gridSpan w:val="2"/>
            <w:shd w:val="clear" w:color="auto" w:fill="BDD6EE" w:themeFill="accent5" w:themeFillTint="66"/>
          </w:tcPr>
          <w:p w14:paraId="084E6D0B" w14:textId="77777777" w:rsidR="002A282C" w:rsidRPr="006C2E46" w:rsidRDefault="002A282C" w:rsidP="002A282C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  <w:proofErr w:type="spellStart"/>
            <w:r w:rsidRPr="006C2E46">
              <w:rPr>
                <w:rFonts w:ascii="Cambria" w:hAnsi="Cambria"/>
                <w:b/>
                <w:bCs/>
                <w:lang w:val="en-US"/>
              </w:rPr>
              <w:t>Administrasjonsmåte</w:t>
            </w:r>
            <w:proofErr w:type="spellEnd"/>
          </w:p>
        </w:tc>
        <w:tc>
          <w:tcPr>
            <w:tcW w:w="2235" w:type="dxa"/>
            <w:shd w:val="clear" w:color="auto" w:fill="BDD6EE" w:themeFill="accent5" w:themeFillTint="66"/>
          </w:tcPr>
          <w:p w14:paraId="43B9F120" w14:textId="1BC5D748" w:rsidR="002A282C" w:rsidRPr="000353C2" w:rsidRDefault="002A282C" w:rsidP="002A282C">
            <w:pPr>
              <w:jc w:val="center"/>
              <w:rPr>
                <w:rFonts w:ascii="Cambria" w:hAnsi="Cambria"/>
                <w:lang w:val="en-US"/>
              </w:rPr>
            </w:pPr>
            <w:r w:rsidRPr="000353C2">
              <w:rPr>
                <w:rFonts w:ascii="Cambria" w:hAnsi="Cambria"/>
                <w:lang w:val="en-US"/>
              </w:rPr>
              <w:t>Bad</w:t>
            </w:r>
          </w:p>
        </w:tc>
        <w:tc>
          <w:tcPr>
            <w:tcW w:w="2497" w:type="dxa"/>
            <w:gridSpan w:val="3"/>
            <w:shd w:val="clear" w:color="auto" w:fill="BDD6EE" w:themeFill="accent5" w:themeFillTint="66"/>
          </w:tcPr>
          <w:p w14:paraId="4F641FF5" w14:textId="359CF86A" w:rsidR="002A282C" w:rsidRPr="000353C2" w:rsidRDefault="002A282C" w:rsidP="002A282C">
            <w:pPr>
              <w:jc w:val="center"/>
              <w:rPr>
                <w:rFonts w:ascii="Cambria" w:hAnsi="Cambria"/>
                <w:lang w:val="en-US"/>
              </w:rPr>
            </w:pPr>
            <w:r w:rsidRPr="000353C2">
              <w:rPr>
                <w:rFonts w:ascii="Cambria" w:hAnsi="Cambria"/>
                <w:lang w:val="en-US"/>
              </w:rPr>
              <w:t>Oral</w:t>
            </w:r>
          </w:p>
        </w:tc>
        <w:tc>
          <w:tcPr>
            <w:tcW w:w="2365" w:type="dxa"/>
            <w:gridSpan w:val="3"/>
            <w:shd w:val="clear" w:color="auto" w:fill="BDD6EE" w:themeFill="accent5" w:themeFillTint="66"/>
          </w:tcPr>
          <w:p w14:paraId="4F2AD0D8" w14:textId="5E7446E8" w:rsidR="002A282C" w:rsidRPr="000353C2" w:rsidRDefault="002A282C" w:rsidP="002A282C">
            <w:pPr>
              <w:jc w:val="center"/>
              <w:rPr>
                <w:rFonts w:ascii="Cambria" w:hAnsi="Cambria"/>
                <w:lang w:val="en-US"/>
              </w:rPr>
            </w:pPr>
          </w:p>
        </w:tc>
      </w:tr>
      <w:tr w:rsidR="002A282C" w:rsidRPr="000353C2" w14:paraId="271B322A" w14:textId="77777777" w:rsidTr="00ED043E">
        <w:trPr>
          <w:gridBefore w:val="1"/>
          <w:gridAfter w:val="1"/>
          <w:wBefore w:w="556" w:type="dxa"/>
          <w:wAfter w:w="137" w:type="dxa"/>
        </w:trPr>
        <w:tc>
          <w:tcPr>
            <w:tcW w:w="2396" w:type="dxa"/>
            <w:gridSpan w:val="2"/>
            <w:shd w:val="clear" w:color="auto" w:fill="BDD6EE" w:themeFill="accent5" w:themeFillTint="66"/>
          </w:tcPr>
          <w:p w14:paraId="2802CDD8" w14:textId="77777777" w:rsidR="002A282C" w:rsidRPr="006C2E46" w:rsidRDefault="002A282C" w:rsidP="002A282C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  <w:r w:rsidRPr="006C2E46">
              <w:rPr>
                <w:rFonts w:ascii="Cambria" w:hAnsi="Cambria"/>
                <w:b/>
                <w:bCs/>
                <w:lang w:val="en-US"/>
              </w:rPr>
              <w:t>Dose</w:t>
            </w:r>
          </w:p>
        </w:tc>
        <w:tc>
          <w:tcPr>
            <w:tcW w:w="2235" w:type="dxa"/>
            <w:shd w:val="clear" w:color="auto" w:fill="BDD6EE" w:themeFill="accent5" w:themeFillTint="66"/>
          </w:tcPr>
          <w:p w14:paraId="0E9F96B6" w14:textId="3925AA65" w:rsidR="002A282C" w:rsidRPr="000353C2" w:rsidRDefault="002A282C" w:rsidP="002A282C">
            <w:pPr>
              <w:jc w:val="center"/>
              <w:rPr>
                <w:rFonts w:ascii="Cambria" w:hAnsi="Cambria"/>
              </w:rPr>
            </w:pPr>
            <w:proofErr w:type="spellStart"/>
            <w:r w:rsidRPr="000353C2">
              <w:rPr>
                <w:rFonts w:ascii="Cambria" w:hAnsi="Cambria"/>
              </w:rPr>
              <w:t>Sedasjon</w:t>
            </w:r>
            <w:proofErr w:type="spellEnd"/>
            <w:r w:rsidRPr="000353C2">
              <w:rPr>
                <w:rFonts w:ascii="Cambria" w:hAnsi="Cambria"/>
              </w:rPr>
              <w:t>: 15-30mg/L Anestesi: 50-60mg/L Rask anestesi: 80-135mg/L</w:t>
            </w:r>
          </w:p>
        </w:tc>
        <w:tc>
          <w:tcPr>
            <w:tcW w:w="2497" w:type="dxa"/>
            <w:gridSpan w:val="3"/>
            <w:shd w:val="clear" w:color="auto" w:fill="BDD6EE" w:themeFill="accent5" w:themeFillTint="66"/>
          </w:tcPr>
          <w:p w14:paraId="1B658349" w14:textId="201E49B1" w:rsidR="002A282C" w:rsidRPr="000353C2" w:rsidRDefault="002A282C" w:rsidP="002A282C">
            <w:pPr>
              <w:jc w:val="center"/>
              <w:rPr>
                <w:rFonts w:ascii="Cambria" w:hAnsi="Cambria"/>
              </w:rPr>
            </w:pPr>
            <w:r w:rsidRPr="000353C2">
              <w:rPr>
                <w:rFonts w:ascii="Cambria" w:hAnsi="Cambria"/>
              </w:rPr>
              <w:t>2g/kg</w:t>
            </w:r>
          </w:p>
        </w:tc>
        <w:tc>
          <w:tcPr>
            <w:tcW w:w="2365" w:type="dxa"/>
            <w:gridSpan w:val="3"/>
            <w:shd w:val="clear" w:color="auto" w:fill="BDD6EE" w:themeFill="accent5" w:themeFillTint="66"/>
          </w:tcPr>
          <w:p w14:paraId="206A3FB8" w14:textId="2DD11138" w:rsidR="002A282C" w:rsidRPr="000353C2" w:rsidRDefault="002A282C" w:rsidP="002A282C">
            <w:pPr>
              <w:jc w:val="center"/>
              <w:rPr>
                <w:rFonts w:ascii="Cambria" w:hAnsi="Cambria"/>
              </w:rPr>
            </w:pPr>
          </w:p>
        </w:tc>
      </w:tr>
      <w:tr w:rsidR="002A282C" w:rsidRPr="000353C2" w14:paraId="4AB844E1" w14:textId="77777777" w:rsidTr="00ED043E">
        <w:trPr>
          <w:gridBefore w:val="1"/>
          <w:gridAfter w:val="1"/>
          <w:wBefore w:w="556" w:type="dxa"/>
          <w:wAfter w:w="137" w:type="dxa"/>
        </w:trPr>
        <w:tc>
          <w:tcPr>
            <w:tcW w:w="2396" w:type="dxa"/>
            <w:gridSpan w:val="2"/>
            <w:shd w:val="clear" w:color="auto" w:fill="BDD6EE" w:themeFill="accent5" w:themeFillTint="66"/>
          </w:tcPr>
          <w:p w14:paraId="59603133" w14:textId="77777777" w:rsidR="002A282C" w:rsidRPr="006C2E46" w:rsidRDefault="002A282C" w:rsidP="002A282C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  <w:proofErr w:type="spellStart"/>
            <w:r w:rsidRPr="006C2E46">
              <w:rPr>
                <w:rFonts w:ascii="Cambria" w:hAnsi="Cambria"/>
                <w:b/>
                <w:bCs/>
                <w:lang w:val="en-US"/>
              </w:rPr>
              <w:t>Tilbakeholdelsestid</w:t>
            </w:r>
            <w:proofErr w:type="spellEnd"/>
          </w:p>
        </w:tc>
        <w:tc>
          <w:tcPr>
            <w:tcW w:w="2235" w:type="dxa"/>
            <w:shd w:val="clear" w:color="auto" w:fill="BDD6EE" w:themeFill="accent5" w:themeFillTint="66"/>
          </w:tcPr>
          <w:p w14:paraId="5A4C575B" w14:textId="56BD5C41" w:rsidR="002A282C" w:rsidRPr="000353C2" w:rsidRDefault="002A282C" w:rsidP="002A282C">
            <w:pPr>
              <w:jc w:val="center"/>
              <w:rPr>
                <w:rFonts w:ascii="Cambria" w:hAnsi="Cambria"/>
                <w:lang w:val="en-US"/>
              </w:rPr>
            </w:pPr>
            <w:r w:rsidRPr="000353C2">
              <w:rPr>
                <w:rFonts w:ascii="Cambria" w:hAnsi="Cambria"/>
                <w:lang w:val="en-US"/>
              </w:rPr>
              <w:t xml:space="preserve">25 </w:t>
            </w:r>
            <w:proofErr w:type="spellStart"/>
            <w:r w:rsidRPr="000353C2">
              <w:rPr>
                <w:rFonts w:ascii="Cambria" w:hAnsi="Cambria"/>
                <w:lang w:val="en-US"/>
              </w:rPr>
              <w:t>døgngrader</w:t>
            </w:r>
            <w:proofErr w:type="spellEnd"/>
          </w:p>
        </w:tc>
        <w:tc>
          <w:tcPr>
            <w:tcW w:w="2497" w:type="dxa"/>
            <w:gridSpan w:val="3"/>
            <w:shd w:val="clear" w:color="auto" w:fill="BDD6EE" w:themeFill="accent5" w:themeFillTint="66"/>
          </w:tcPr>
          <w:p w14:paraId="3DC01221" w14:textId="5BCBA2FB" w:rsidR="002A282C" w:rsidRPr="000353C2" w:rsidRDefault="002A282C" w:rsidP="002A282C">
            <w:pPr>
              <w:jc w:val="center"/>
              <w:rPr>
                <w:rFonts w:ascii="Cambria" w:hAnsi="Cambria"/>
                <w:lang w:val="en-US"/>
              </w:rPr>
            </w:pPr>
            <w:r w:rsidRPr="000353C2">
              <w:rPr>
                <w:rFonts w:ascii="Cambria" w:hAnsi="Cambria"/>
                <w:lang w:val="en-US"/>
              </w:rPr>
              <w:t xml:space="preserve">150 </w:t>
            </w:r>
            <w:proofErr w:type="spellStart"/>
            <w:r w:rsidRPr="000353C2">
              <w:rPr>
                <w:rFonts w:ascii="Cambria" w:hAnsi="Cambria"/>
                <w:lang w:val="en-US"/>
              </w:rPr>
              <w:t>døgngrader</w:t>
            </w:r>
            <w:proofErr w:type="spellEnd"/>
          </w:p>
        </w:tc>
        <w:tc>
          <w:tcPr>
            <w:tcW w:w="2365" w:type="dxa"/>
            <w:gridSpan w:val="3"/>
            <w:shd w:val="clear" w:color="auto" w:fill="BDD6EE" w:themeFill="accent5" w:themeFillTint="66"/>
          </w:tcPr>
          <w:p w14:paraId="0C844E30" w14:textId="488E4A24" w:rsidR="002A282C" w:rsidRPr="000353C2" w:rsidRDefault="002A282C" w:rsidP="002A282C">
            <w:pPr>
              <w:jc w:val="center"/>
              <w:rPr>
                <w:rFonts w:ascii="Cambria" w:hAnsi="Cambria"/>
                <w:lang w:val="en-US"/>
              </w:rPr>
            </w:pPr>
          </w:p>
        </w:tc>
      </w:tr>
      <w:tr w:rsidR="002A282C" w:rsidRPr="000353C2" w14:paraId="675B1A31" w14:textId="77777777" w:rsidTr="00ED043E">
        <w:trPr>
          <w:gridBefore w:val="1"/>
          <w:gridAfter w:val="1"/>
          <w:wBefore w:w="556" w:type="dxa"/>
          <w:wAfter w:w="137" w:type="dxa"/>
        </w:trPr>
        <w:tc>
          <w:tcPr>
            <w:tcW w:w="2396" w:type="dxa"/>
            <w:gridSpan w:val="2"/>
            <w:shd w:val="clear" w:color="auto" w:fill="BDD6EE" w:themeFill="accent5" w:themeFillTint="66"/>
          </w:tcPr>
          <w:p w14:paraId="1A37437B" w14:textId="77777777" w:rsidR="002A282C" w:rsidRPr="006C2E46" w:rsidRDefault="002A282C" w:rsidP="002A282C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  <w:r w:rsidRPr="006C2E46">
              <w:rPr>
                <w:rFonts w:ascii="Cambria" w:hAnsi="Cambria"/>
                <w:b/>
                <w:bCs/>
                <w:lang w:val="en-US"/>
              </w:rPr>
              <w:t>MRL</w:t>
            </w:r>
          </w:p>
        </w:tc>
        <w:tc>
          <w:tcPr>
            <w:tcW w:w="2235" w:type="dxa"/>
            <w:shd w:val="clear" w:color="auto" w:fill="BDD6EE" w:themeFill="accent5" w:themeFillTint="66"/>
          </w:tcPr>
          <w:p w14:paraId="5524940F" w14:textId="40F96B51" w:rsidR="002A282C" w:rsidRPr="000353C2" w:rsidRDefault="002A282C" w:rsidP="002A282C">
            <w:pPr>
              <w:jc w:val="center"/>
              <w:rPr>
                <w:rFonts w:ascii="Cambria" w:hAnsi="Cambria"/>
                <w:lang w:val="en-US"/>
              </w:rPr>
            </w:pPr>
            <w:proofErr w:type="spellStart"/>
            <w:r w:rsidRPr="000353C2">
              <w:rPr>
                <w:rFonts w:ascii="Cambria" w:hAnsi="Cambria"/>
                <w:lang w:val="en-US"/>
              </w:rPr>
              <w:t>na</w:t>
            </w:r>
            <w:proofErr w:type="spellEnd"/>
          </w:p>
        </w:tc>
        <w:tc>
          <w:tcPr>
            <w:tcW w:w="2497" w:type="dxa"/>
            <w:gridSpan w:val="3"/>
            <w:shd w:val="clear" w:color="auto" w:fill="BDD6EE" w:themeFill="accent5" w:themeFillTint="66"/>
          </w:tcPr>
          <w:p w14:paraId="7750DD23" w14:textId="279DD695" w:rsidR="002A282C" w:rsidRPr="000353C2" w:rsidRDefault="002A282C" w:rsidP="002A282C">
            <w:pPr>
              <w:jc w:val="center"/>
              <w:rPr>
                <w:rFonts w:ascii="Cambria" w:hAnsi="Cambria"/>
                <w:lang w:val="en-US"/>
              </w:rPr>
            </w:pPr>
            <w:r w:rsidRPr="000353C2">
              <w:rPr>
                <w:rFonts w:ascii="Cambria" w:hAnsi="Cambria"/>
                <w:lang w:val="en-US"/>
              </w:rPr>
              <w:t>1000 µg/kg</w:t>
            </w:r>
          </w:p>
        </w:tc>
        <w:tc>
          <w:tcPr>
            <w:tcW w:w="2365" w:type="dxa"/>
            <w:gridSpan w:val="3"/>
            <w:shd w:val="clear" w:color="auto" w:fill="BDD6EE" w:themeFill="accent5" w:themeFillTint="66"/>
          </w:tcPr>
          <w:p w14:paraId="744071CF" w14:textId="15BF14C8" w:rsidR="002A282C" w:rsidRPr="000353C2" w:rsidRDefault="002A282C" w:rsidP="002A282C">
            <w:pPr>
              <w:jc w:val="center"/>
              <w:rPr>
                <w:rFonts w:ascii="Cambria" w:hAnsi="Cambria"/>
                <w:lang w:val="en-US"/>
              </w:rPr>
            </w:pPr>
          </w:p>
        </w:tc>
      </w:tr>
      <w:tr w:rsidR="002A282C" w:rsidRPr="000353C2" w14:paraId="075DA801" w14:textId="77777777" w:rsidTr="00ED043E">
        <w:trPr>
          <w:gridBefore w:val="1"/>
          <w:gridAfter w:val="1"/>
          <w:wBefore w:w="556" w:type="dxa"/>
          <w:wAfter w:w="137" w:type="dxa"/>
        </w:trPr>
        <w:tc>
          <w:tcPr>
            <w:tcW w:w="2396" w:type="dxa"/>
            <w:gridSpan w:val="2"/>
            <w:shd w:val="clear" w:color="auto" w:fill="BDD6EE" w:themeFill="accent5" w:themeFillTint="66"/>
          </w:tcPr>
          <w:p w14:paraId="2D08BDB7" w14:textId="77777777" w:rsidR="002A282C" w:rsidRPr="006C2E46" w:rsidRDefault="002A282C" w:rsidP="002A282C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  <w:r w:rsidRPr="006C2E46">
              <w:rPr>
                <w:rFonts w:ascii="Cambria" w:hAnsi="Cambria"/>
                <w:b/>
                <w:bCs/>
                <w:lang w:val="en-US"/>
              </w:rPr>
              <w:t>MRL-</w:t>
            </w:r>
            <w:proofErr w:type="spellStart"/>
            <w:r w:rsidRPr="006C2E46">
              <w:rPr>
                <w:rFonts w:ascii="Cambria" w:hAnsi="Cambria"/>
                <w:b/>
                <w:bCs/>
                <w:lang w:val="en-US"/>
              </w:rPr>
              <w:t>referanse</w:t>
            </w:r>
            <w:proofErr w:type="spellEnd"/>
          </w:p>
        </w:tc>
        <w:tc>
          <w:tcPr>
            <w:tcW w:w="2235" w:type="dxa"/>
            <w:shd w:val="clear" w:color="auto" w:fill="BDD6EE" w:themeFill="accent5" w:themeFillTint="66"/>
          </w:tcPr>
          <w:p w14:paraId="4362EF3F" w14:textId="771A4E3C" w:rsidR="002A282C" w:rsidRPr="000353C2" w:rsidRDefault="00DF4176" w:rsidP="002A282C">
            <w:pPr>
              <w:jc w:val="center"/>
              <w:rPr>
                <w:rFonts w:ascii="Cambria" w:hAnsi="Cambria"/>
                <w:lang w:val="en-US"/>
              </w:rPr>
            </w:pPr>
            <w:hyperlink r:id="rId21" w:history="1">
              <w:r w:rsidR="002A282C" w:rsidRPr="000353C2">
                <w:rPr>
                  <w:rStyle w:val="Hyperkobling"/>
                  <w:rFonts w:ascii="Cambria" w:hAnsi="Cambria"/>
                  <w:lang w:val="en-US"/>
                </w:rPr>
                <w:t xml:space="preserve">MRL </w:t>
              </w:r>
              <w:proofErr w:type="spellStart"/>
              <w:r w:rsidR="002A282C" w:rsidRPr="000353C2">
                <w:rPr>
                  <w:rStyle w:val="Hyperkobling"/>
                  <w:rFonts w:ascii="Cambria" w:hAnsi="Cambria"/>
                  <w:lang w:val="en-US"/>
                </w:rPr>
                <w:t>Finquel</w:t>
              </w:r>
              <w:proofErr w:type="spellEnd"/>
            </w:hyperlink>
          </w:p>
        </w:tc>
        <w:tc>
          <w:tcPr>
            <w:tcW w:w="2497" w:type="dxa"/>
            <w:gridSpan w:val="3"/>
            <w:shd w:val="clear" w:color="auto" w:fill="BDD6EE" w:themeFill="accent5" w:themeFillTint="66"/>
          </w:tcPr>
          <w:p w14:paraId="45810E97" w14:textId="557FE6D1" w:rsidR="002A282C" w:rsidRPr="000353C2" w:rsidRDefault="00DF4176" w:rsidP="002A282C">
            <w:pPr>
              <w:jc w:val="center"/>
              <w:rPr>
                <w:rFonts w:ascii="Cambria" w:hAnsi="Cambria"/>
                <w:lang w:val="en-US"/>
              </w:rPr>
            </w:pPr>
            <w:hyperlink r:id="rId22" w:history="1">
              <w:r w:rsidR="002A282C" w:rsidRPr="000353C2">
                <w:rPr>
                  <w:rStyle w:val="Hyperkobling"/>
                  <w:rFonts w:ascii="Cambria" w:hAnsi="Cambria"/>
                  <w:lang w:val="en-US"/>
                </w:rPr>
                <w:t xml:space="preserve">MRL </w:t>
              </w:r>
              <w:proofErr w:type="spellStart"/>
              <w:r w:rsidR="002A282C" w:rsidRPr="000353C2">
                <w:rPr>
                  <w:rStyle w:val="Hyperkobling"/>
                  <w:rFonts w:ascii="Cambria" w:hAnsi="Cambria"/>
                  <w:lang w:val="en-US"/>
                </w:rPr>
                <w:t>Floracpharma</w:t>
              </w:r>
              <w:proofErr w:type="spellEnd"/>
            </w:hyperlink>
          </w:p>
        </w:tc>
        <w:tc>
          <w:tcPr>
            <w:tcW w:w="2365" w:type="dxa"/>
            <w:gridSpan w:val="3"/>
            <w:shd w:val="clear" w:color="auto" w:fill="BDD6EE" w:themeFill="accent5" w:themeFillTint="66"/>
          </w:tcPr>
          <w:p w14:paraId="0319945F" w14:textId="5E8CFDFE" w:rsidR="002A282C" w:rsidRPr="000353C2" w:rsidRDefault="002A282C" w:rsidP="002A282C">
            <w:pPr>
              <w:jc w:val="center"/>
              <w:rPr>
                <w:rFonts w:ascii="Cambria" w:hAnsi="Cambria"/>
                <w:lang w:val="en-US"/>
              </w:rPr>
            </w:pPr>
          </w:p>
        </w:tc>
      </w:tr>
      <w:tr w:rsidR="002A282C" w:rsidRPr="000353C2" w14:paraId="043902B3" w14:textId="77777777" w:rsidTr="00ED043E">
        <w:trPr>
          <w:gridBefore w:val="1"/>
          <w:gridAfter w:val="1"/>
          <w:wBefore w:w="556" w:type="dxa"/>
          <w:wAfter w:w="137" w:type="dxa"/>
        </w:trPr>
        <w:tc>
          <w:tcPr>
            <w:tcW w:w="2396" w:type="dxa"/>
            <w:gridSpan w:val="2"/>
            <w:shd w:val="clear" w:color="auto" w:fill="BDD6EE" w:themeFill="accent5" w:themeFillTint="66"/>
          </w:tcPr>
          <w:p w14:paraId="2F02D747" w14:textId="77777777" w:rsidR="002A282C" w:rsidRPr="006C2E46" w:rsidRDefault="002A282C" w:rsidP="002A282C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  <w:r w:rsidRPr="006C2E46">
              <w:rPr>
                <w:rFonts w:ascii="Cambria" w:hAnsi="Cambria"/>
                <w:b/>
                <w:bCs/>
                <w:lang w:val="en-US"/>
              </w:rPr>
              <w:t>WHO classification antimicrobials 5</w:t>
            </w:r>
            <w:r w:rsidRPr="006C2E46">
              <w:rPr>
                <w:rFonts w:ascii="Cambria" w:hAnsi="Cambria"/>
                <w:b/>
                <w:bCs/>
                <w:vertAlign w:val="superscript"/>
                <w:lang w:val="en-US"/>
              </w:rPr>
              <w:t>th</w:t>
            </w:r>
            <w:r w:rsidRPr="006C2E46">
              <w:rPr>
                <w:rFonts w:ascii="Cambria" w:hAnsi="Cambria"/>
                <w:b/>
                <w:bCs/>
                <w:lang w:val="en-US"/>
              </w:rPr>
              <w:t xml:space="preserve"> rev 2016</w:t>
            </w:r>
          </w:p>
        </w:tc>
        <w:tc>
          <w:tcPr>
            <w:tcW w:w="2235" w:type="dxa"/>
            <w:shd w:val="clear" w:color="auto" w:fill="BDD6EE" w:themeFill="accent5" w:themeFillTint="66"/>
          </w:tcPr>
          <w:p w14:paraId="1B099002" w14:textId="32D3EEBA" w:rsidR="002A282C" w:rsidRPr="000353C2" w:rsidRDefault="002A282C" w:rsidP="002A282C">
            <w:pPr>
              <w:jc w:val="center"/>
              <w:rPr>
                <w:rFonts w:ascii="Cambria" w:hAnsi="Cambria"/>
                <w:lang w:val="en-US"/>
              </w:rPr>
            </w:pPr>
            <w:proofErr w:type="spellStart"/>
            <w:r w:rsidRPr="000353C2">
              <w:rPr>
                <w:rFonts w:ascii="Cambria" w:hAnsi="Cambria"/>
                <w:lang w:val="en-US"/>
              </w:rPr>
              <w:t>na</w:t>
            </w:r>
            <w:proofErr w:type="spellEnd"/>
          </w:p>
        </w:tc>
        <w:tc>
          <w:tcPr>
            <w:tcW w:w="2497" w:type="dxa"/>
            <w:gridSpan w:val="3"/>
            <w:shd w:val="clear" w:color="auto" w:fill="BDD6EE" w:themeFill="accent5" w:themeFillTint="66"/>
          </w:tcPr>
          <w:p w14:paraId="58E6636C" w14:textId="741810B8" w:rsidR="002A282C" w:rsidRPr="000353C2" w:rsidRDefault="002A282C" w:rsidP="002A282C">
            <w:pPr>
              <w:jc w:val="center"/>
              <w:rPr>
                <w:rFonts w:ascii="Cambria" w:hAnsi="Cambria"/>
                <w:lang w:val="en-US"/>
              </w:rPr>
            </w:pPr>
            <w:r w:rsidRPr="000353C2">
              <w:rPr>
                <w:rFonts w:ascii="Cambria" w:hAnsi="Cambria"/>
                <w:lang w:val="en-US"/>
              </w:rPr>
              <w:t>Highly important (Criterion 2 only)</w:t>
            </w:r>
          </w:p>
        </w:tc>
        <w:tc>
          <w:tcPr>
            <w:tcW w:w="2365" w:type="dxa"/>
            <w:gridSpan w:val="3"/>
            <w:shd w:val="clear" w:color="auto" w:fill="BDD6EE" w:themeFill="accent5" w:themeFillTint="66"/>
          </w:tcPr>
          <w:p w14:paraId="1980FB65" w14:textId="61F8E219" w:rsidR="002A282C" w:rsidRPr="000353C2" w:rsidRDefault="002A282C" w:rsidP="002A282C">
            <w:pPr>
              <w:jc w:val="center"/>
              <w:rPr>
                <w:rFonts w:ascii="Cambria" w:hAnsi="Cambria"/>
                <w:lang w:val="en-US"/>
              </w:rPr>
            </w:pPr>
          </w:p>
        </w:tc>
      </w:tr>
      <w:tr w:rsidR="002A282C" w:rsidRPr="000353C2" w14:paraId="3EFCB1E7" w14:textId="77777777" w:rsidTr="00ED043E">
        <w:trPr>
          <w:gridBefore w:val="1"/>
          <w:gridAfter w:val="1"/>
          <w:wBefore w:w="556" w:type="dxa"/>
          <w:wAfter w:w="137" w:type="dxa"/>
          <w:trHeight w:val="70"/>
        </w:trPr>
        <w:tc>
          <w:tcPr>
            <w:tcW w:w="2396" w:type="dxa"/>
            <w:gridSpan w:val="2"/>
            <w:shd w:val="clear" w:color="auto" w:fill="BDD6EE" w:themeFill="accent5" w:themeFillTint="66"/>
          </w:tcPr>
          <w:p w14:paraId="1A293890" w14:textId="77777777" w:rsidR="002A282C" w:rsidRPr="006C2E46" w:rsidRDefault="002A282C" w:rsidP="002A282C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  <w:r w:rsidRPr="006C2E46">
              <w:rPr>
                <w:rFonts w:ascii="Cambria" w:hAnsi="Cambria"/>
                <w:b/>
                <w:bCs/>
                <w:lang w:val="en-US"/>
              </w:rPr>
              <w:t>MT-</w:t>
            </w:r>
            <w:proofErr w:type="spellStart"/>
            <w:r w:rsidRPr="006C2E46">
              <w:rPr>
                <w:rFonts w:ascii="Cambria" w:hAnsi="Cambria"/>
                <w:b/>
                <w:bCs/>
                <w:lang w:val="en-US"/>
              </w:rPr>
              <w:t>nummer</w:t>
            </w:r>
            <w:proofErr w:type="spellEnd"/>
            <w:r w:rsidRPr="006C2E46">
              <w:rPr>
                <w:rFonts w:ascii="Cambria" w:hAnsi="Cambria"/>
                <w:b/>
                <w:bCs/>
                <w:lang w:val="en-US"/>
              </w:rPr>
              <w:t xml:space="preserve"> No</w:t>
            </w:r>
          </w:p>
        </w:tc>
        <w:tc>
          <w:tcPr>
            <w:tcW w:w="2235" w:type="dxa"/>
            <w:shd w:val="clear" w:color="auto" w:fill="BDD6EE" w:themeFill="accent5" w:themeFillTint="66"/>
          </w:tcPr>
          <w:p w14:paraId="3A6BB43F" w14:textId="77777777" w:rsidR="002A282C" w:rsidRPr="000353C2" w:rsidRDefault="002A282C" w:rsidP="002A282C">
            <w:pPr>
              <w:jc w:val="center"/>
              <w:rPr>
                <w:rFonts w:ascii="Cambria" w:hAnsi="Cambria"/>
                <w:lang w:val="en-US"/>
              </w:rPr>
            </w:pPr>
            <w:r w:rsidRPr="000353C2">
              <w:rPr>
                <w:rFonts w:ascii="Cambria" w:hAnsi="Cambria"/>
                <w:lang w:val="en-US"/>
              </w:rPr>
              <w:t>99-4254</w:t>
            </w:r>
          </w:p>
        </w:tc>
        <w:tc>
          <w:tcPr>
            <w:tcW w:w="2497" w:type="dxa"/>
            <w:gridSpan w:val="3"/>
            <w:shd w:val="clear" w:color="auto" w:fill="BDD6EE" w:themeFill="accent5" w:themeFillTint="66"/>
          </w:tcPr>
          <w:p w14:paraId="50EE96BF" w14:textId="77777777" w:rsidR="002A282C" w:rsidRPr="000353C2" w:rsidRDefault="002A282C" w:rsidP="002A282C">
            <w:pPr>
              <w:jc w:val="center"/>
              <w:rPr>
                <w:rFonts w:ascii="Cambria" w:hAnsi="Cambria"/>
                <w:lang w:val="en-US"/>
              </w:rPr>
            </w:pPr>
            <w:r w:rsidRPr="000353C2">
              <w:rPr>
                <w:rFonts w:ascii="Cambria" w:hAnsi="Cambria"/>
                <w:lang w:val="en-US"/>
              </w:rPr>
              <w:t>02-1257</w:t>
            </w:r>
          </w:p>
        </w:tc>
        <w:tc>
          <w:tcPr>
            <w:tcW w:w="2365" w:type="dxa"/>
            <w:gridSpan w:val="3"/>
            <w:shd w:val="clear" w:color="auto" w:fill="BDD6EE" w:themeFill="accent5" w:themeFillTint="66"/>
          </w:tcPr>
          <w:p w14:paraId="6C1A10A0" w14:textId="2406B758" w:rsidR="002A282C" w:rsidRPr="000353C2" w:rsidRDefault="002A282C" w:rsidP="002A282C">
            <w:pPr>
              <w:jc w:val="center"/>
              <w:rPr>
                <w:rFonts w:ascii="Cambria" w:hAnsi="Cambria"/>
                <w:lang w:val="en-US"/>
              </w:rPr>
            </w:pPr>
          </w:p>
        </w:tc>
      </w:tr>
      <w:tr w:rsidR="005F6272" w14:paraId="772085AE" w14:textId="77777777" w:rsidTr="00ED043E">
        <w:tc>
          <w:tcPr>
            <w:tcW w:w="10186" w:type="dxa"/>
            <w:gridSpan w:val="11"/>
            <w:shd w:val="clear" w:color="auto" w:fill="BDD6EE" w:themeFill="accent5" w:themeFillTint="66"/>
          </w:tcPr>
          <w:p w14:paraId="11B56641" w14:textId="55D98BC6" w:rsidR="005F6272" w:rsidRPr="003C2DC0" w:rsidRDefault="005F6272" w:rsidP="004129E7">
            <w:pPr>
              <w:pStyle w:val="Overskrift1"/>
              <w:jc w:val="center"/>
              <w:outlineLvl w:val="0"/>
              <w:rPr>
                <w:b/>
                <w:bCs/>
              </w:rPr>
            </w:pPr>
            <w:bookmarkStart w:id="17" w:name="_Toc74222210"/>
            <w:bookmarkStart w:id="18" w:name="_Toc83210066"/>
            <w:r w:rsidRPr="003C2DC0">
              <w:rPr>
                <w:b/>
                <w:bCs/>
                <w:color w:val="auto"/>
                <w:sz w:val="28"/>
                <w:szCs w:val="28"/>
              </w:rPr>
              <w:lastRenderedPageBreak/>
              <w:t>MRL-</w:t>
            </w:r>
            <w:proofErr w:type="gramStart"/>
            <w:r w:rsidRPr="003C2DC0">
              <w:rPr>
                <w:b/>
                <w:bCs/>
                <w:color w:val="auto"/>
                <w:sz w:val="28"/>
                <w:szCs w:val="28"/>
              </w:rPr>
              <w:t>referanselinker</w:t>
            </w:r>
            <w:bookmarkEnd w:id="17"/>
            <w:bookmarkEnd w:id="18"/>
            <w:proofErr w:type="gramEnd"/>
          </w:p>
        </w:tc>
      </w:tr>
      <w:tr w:rsidR="005F6272" w14:paraId="035000A3" w14:textId="77777777" w:rsidTr="00ED043E">
        <w:tc>
          <w:tcPr>
            <w:tcW w:w="1649" w:type="dxa"/>
            <w:gridSpan w:val="2"/>
          </w:tcPr>
          <w:p w14:paraId="35B55BA6" w14:textId="77777777" w:rsidR="005F6272" w:rsidRDefault="005F6272" w:rsidP="004129E7">
            <w:pPr>
              <w:rPr>
                <w:rFonts w:ascii="Cambria" w:hAnsi="Cambria"/>
                <w:b/>
                <w:bCs/>
              </w:rPr>
            </w:pPr>
            <w:proofErr w:type="spellStart"/>
            <w:r>
              <w:rPr>
                <w:rFonts w:ascii="Cambria" w:hAnsi="Cambria"/>
                <w:b/>
                <w:bCs/>
              </w:rPr>
              <w:t>Aqui</w:t>
            </w:r>
            <w:proofErr w:type="spellEnd"/>
            <w:r>
              <w:rPr>
                <w:rFonts w:ascii="Cambria" w:hAnsi="Cambria"/>
                <w:b/>
                <w:bCs/>
              </w:rPr>
              <w:t xml:space="preserve"> S</w:t>
            </w:r>
          </w:p>
        </w:tc>
        <w:tc>
          <w:tcPr>
            <w:tcW w:w="8537" w:type="dxa"/>
            <w:gridSpan w:val="9"/>
          </w:tcPr>
          <w:p w14:paraId="0989B777" w14:textId="77777777" w:rsidR="005F6272" w:rsidRPr="00F94343" w:rsidRDefault="00DF4176" w:rsidP="004129E7">
            <w:pPr>
              <w:jc w:val="center"/>
            </w:pPr>
            <w:hyperlink r:id="rId23" w:history="1">
              <w:r w:rsidR="005F6272" w:rsidRPr="006E6298">
                <w:rPr>
                  <w:rStyle w:val="Hyperkobling"/>
                </w:rPr>
                <w:t>http://www.ema.europa.eu/docs/en_GB/document_library/Maximum_Residue_Limits_-_Report/2011/05/WC500106362.pdf</w:t>
              </w:r>
            </w:hyperlink>
          </w:p>
        </w:tc>
      </w:tr>
      <w:tr w:rsidR="005F6272" w14:paraId="6C98F4D3" w14:textId="77777777" w:rsidTr="00ED043E">
        <w:tc>
          <w:tcPr>
            <w:tcW w:w="1649" w:type="dxa"/>
            <w:gridSpan w:val="2"/>
          </w:tcPr>
          <w:p w14:paraId="2F352DBB" w14:textId="77777777" w:rsidR="005F6272" w:rsidRDefault="005F6272" w:rsidP="004129E7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Benzoak</w:t>
            </w:r>
          </w:p>
        </w:tc>
        <w:tc>
          <w:tcPr>
            <w:tcW w:w="8537" w:type="dxa"/>
            <w:gridSpan w:val="9"/>
          </w:tcPr>
          <w:p w14:paraId="26282179" w14:textId="77777777" w:rsidR="005F6272" w:rsidRPr="00F94343" w:rsidRDefault="00DF4176" w:rsidP="004129E7">
            <w:pPr>
              <w:jc w:val="center"/>
            </w:pPr>
            <w:hyperlink r:id="rId24" w:history="1">
              <w:r w:rsidR="005F6272" w:rsidRPr="006E6298">
                <w:rPr>
                  <w:rStyle w:val="Hyperkobling"/>
                </w:rPr>
                <w:t>https://www.felleskatalogen.no/medisin-vet/benzoak-vet-acd-pharmaceuticals-as-546770</w:t>
              </w:r>
            </w:hyperlink>
          </w:p>
        </w:tc>
      </w:tr>
      <w:tr w:rsidR="005F6272" w:rsidRPr="00DF4176" w14:paraId="6EF08997" w14:textId="77777777" w:rsidTr="00ED043E">
        <w:tc>
          <w:tcPr>
            <w:tcW w:w="1649" w:type="dxa"/>
            <w:gridSpan w:val="2"/>
          </w:tcPr>
          <w:p w14:paraId="42F522A3" w14:textId="77777777" w:rsidR="005F6272" w:rsidRDefault="005F6272" w:rsidP="004129E7">
            <w:pPr>
              <w:rPr>
                <w:rFonts w:ascii="Cambria" w:hAnsi="Cambria"/>
                <w:b/>
                <w:bCs/>
              </w:rPr>
            </w:pPr>
            <w:proofErr w:type="spellStart"/>
            <w:r>
              <w:rPr>
                <w:rFonts w:ascii="Cambria" w:hAnsi="Cambria"/>
                <w:b/>
                <w:bCs/>
              </w:rPr>
              <w:t>Alphamax</w:t>
            </w:r>
            <w:proofErr w:type="spellEnd"/>
          </w:p>
        </w:tc>
        <w:tc>
          <w:tcPr>
            <w:tcW w:w="8537" w:type="dxa"/>
            <w:gridSpan w:val="9"/>
            <w:vMerge w:val="restart"/>
          </w:tcPr>
          <w:p w14:paraId="513E94EA" w14:textId="77777777" w:rsidR="005F6272" w:rsidRDefault="005F6272" w:rsidP="004129E7">
            <w:pPr>
              <w:jc w:val="center"/>
            </w:pPr>
          </w:p>
          <w:p w14:paraId="68E3BCB5" w14:textId="77777777" w:rsidR="005F6272" w:rsidRDefault="005F6272" w:rsidP="004129E7"/>
          <w:p w14:paraId="03CB5495" w14:textId="77777777" w:rsidR="005F6272" w:rsidRPr="00020381" w:rsidRDefault="005F6272" w:rsidP="004129E7">
            <w:pPr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020381">
              <w:instrText>https://www.fsai.ie/uploadedFiles/Legislation/Food_Legisation_Links/Veterinary_Medicines,</w:instrText>
            </w:r>
          </w:p>
          <w:p w14:paraId="2A789007" w14:textId="77777777" w:rsidR="005F6272" w:rsidRPr="006E6298" w:rsidRDefault="005F6272" w:rsidP="004129E7">
            <w:pPr>
              <w:jc w:val="center"/>
              <w:rPr>
                <w:rStyle w:val="Hyperkobling"/>
              </w:rPr>
            </w:pPr>
            <w:r w:rsidRPr="00020381">
              <w:instrText>_Animal_Remedies,_Control_of_Illegal_Substances_and_PO/Consol_Reg2377_90.pdf</w:instrText>
            </w:r>
            <w:r>
              <w:instrText xml:space="preserve">" </w:instrText>
            </w:r>
            <w:r>
              <w:fldChar w:fldCharType="separate"/>
            </w:r>
            <w:r w:rsidRPr="006E6298">
              <w:rPr>
                <w:rStyle w:val="Hyperkobling"/>
              </w:rPr>
              <w:t>https://www.fsai.ie/uploadedFiles/Legislation/Food_Legisation_Links/Veterinary_Medicines,</w:t>
            </w:r>
          </w:p>
          <w:p w14:paraId="6E3A2359" w14:textId="77777777" w:rsidR="005F6272" w:rsidRPr="000070A6" w:rsidRDefault="005F6272" w:rsidP="004129E7">
            <w:pPr>
              <w:jc w:val="center"/>
              <w:rPr>
                <w:lang w:val="en-US"/>
              </w:rPr>
            </w:pPr>
            <w:r w:rsidRPr="006E6298">
              <w:rPr>
                <w:rStyle w:val="Hyperkobling"/>
                <w:lang w:val="en-US"/>
              </w:rPr>
              <w:t>_Animal_Remedies,_Control_of_Illegal_Substances_and_PO/Consol_Reg2377_90.pdf</w:t>
            </w:r>
            <w:r>
              <w:fldChar w:fldCharType="end"/>
            </w:r>
          </w:p>
          <w:p w14:paraId="476B001F" w14:textId="77777777" w:rsidR="005F6272" w:rsidRPr="000070A6" w:rsidRDefault="005F6272" w:rsidP="004129E7">
            <w:pPr>
              <w:jc w:val="center"/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5F6272" w:rsidRPr="00DF4176" w14:paraId="2C5BA33D" w14:textId="77777777" w:rsidTr="00ED043E">
        <w:tc>
          <w:tcPr>
            <w:tcW w:w="1649" w:type="dxa"/>
            <w:gridSpan w:val="2"/>
          </w:tcPr>
          <w:p w14:paraId="1CDB4804" w14:textId="302B8A55" w:rsidR="005F6272" w:rsidRPr="00D172C4" w:rsidRDefault="005F6272" w:rsidP="004129E7">
            <w:pPr>
              <w:rPr>
                <w:rFonts w:ascii="Cambria" w:hAnsi="Cambria"/>
                <w:b/>
                <w:bCs/>
                <w:lang w:val="en-US"/>
              </w:rPr>
            </w:pPr>
          </w:p>
        </w:tc>
        <w:tc>
          <w:tcPr>
            <w:tcW w:w="8537" w:type="dxa"/>
            <w:gridSpan w:val="9"/>
            <w:vMerge/>
          </w:tcPr>
          <w:p w14:paraId="23667322" w14:textId="77777777" w:rsidR="005F6272" w:rsidRPr="00D172C4" w:rsidRDefault="005F6272" w:rsidP="004129E7">
            <w:pPr>
              <w:rPr>
                <w:rFonts w:ascii="Cambria" w:hAnsi="Cambria"/>
                <w:b/>
                <w:bCs/>
                <w:lang w:val="en-US"/>
              </w:rPr>
            </w:pPr>
          </w:p>
        </w:tc>
      </w:tr>
      <w:tr w:rsidR="005F6272" w14:paraId="05B15627" w14:textId="77777777" w:rsidTr="00ED043E">
        <w:tc>
          <w:tcPr>
            <w:tcW w:w="1649" w:type="dxa"/>
            <w:gridSpan w:val="2"/>
          </w:tcPr>
          <w:p w14:paraId="5292245D" w14:textId="77777777" w:rsidR="005F6272" w:rsidRDefault="005F6272" w:rsidP="004129E7">
            <w:pPr>
              <w:rPr>
                <w:rFonts w:ascii="Cambria" w:hAnsi="Cambria"/>
                <w:b/>
                <w:bCs/>
              </w:rPr>
            </w:pPr>
            <w:proofErr w:type="spellStart"/>
            <w:r>
              <w:rPr>
                <w:rFonts w:ascii="Cambria" w:hAnsi="Cambria"/>
                <w:b/>
                <w:bCs/>
              </w:rPr>
              <w:t>Azasure</w:t>
            </w:r>
            <w:proofErr w:type="spellEnd"/>
            <w:r>
              <w:rPr>
                <w:rFonts w:ascii="Cambria" w:hAnsi="Cambria"/>
                <w:b/>
                <w:bCs/>
              </w:rPr>
              <w:t xml:space="preserve"> vet.</w:t>
            </w:r>
          </w:p>
        </w:tc>
        <w:tc>
          <w:tcPr>
            <w:tcW w:w="8537" w:type="dxa"/>
            <w:gridSpan w:val="9"/>
            <w:vMerge/>
          </w:tcPr>
          <w:p w14:paraId="4B89EF62" w14:textId="77777777" w:rsidR="005F6272" w:rsidRDefault="005F6272" w:rsidP="004129E7">
            <w:pPr>
              <w:rPr>
                <w:rFonts w:ascii="Cambria" w:hAnsi="Cambria"/>
                <w:b/>
                <w:bCs/>
              </w:rPr>
            </w:pPr>
          </w:p>
        </w:tc>
      </w:tr>
      <w:tr w:rsidR="005F6272" w14:paraId="6AF500D9" w14:textId="77777777" w:rsidTr="00ED043E">
        <w:tc>
          <w:tcPr>
            <w:tcW w:w="1649" w:type="dxa"/>
            <w:gridSpan w:val="2"/>
          </w:tcPr>
          <w:p w14:paraId="7F42B795" w14:textId="77777777" w:rsidR="005F6272" w:rsidRDefault="005F6272" w:rsidP="004129E7">
            <w:pPr>
              <w:rPr>
                <w:rFonts w:ascii="Cambria" w:hAnsi="Cambria"/>
                <w:b/>
                <w:bCs/>
              </w:rPr>
            </w:pPr>
            <w:proofErr w:type="spellStart"/>
            <w:r>
              <w:rPr>
                <w:rFonts w:ascii="Cambria" w:hAnsi="Cambria"/>
                <w:b/>
                <w:bCs/>
              </w:rPr>
              <w:t>Salmosan</w:t>
            </w:r>
            <w:proofErr w:type="spellEnd"/>
            <w:r>
              <w:rPr>
                <w:rFonts w:ascii="Cambria" w:hAnsi="Cambria"/>
                <w:b/>
                <w:bCs/>
              </w:rPr>
              <w:t xml:space="preserve"> vet.</w:t>
            </w:r>
          </w:p>
        </w:tc>
        <w:tc>
          <w:tcPr>
            <w:tcW w:w="8537" w:type="dxa"/>
            <w:gridSpan w:val="9"/>
            <w:vMerge/>
          </w:tcPr>
          <w:p w14:paraId="3D89CFC8" w14:textId="77777777" w:rsidR="005F6272" w:rsidRDefault="005F6272" w:rsidP="004129E7">
            <w:pPr>
              <w:rPr>
                <w:rFonts w:ascii="Cambria" w:hAnsi="Cambria"/>
                <w:b/>
                <w:bCs/>
              </w:rPr>
            </w:pPr>
          </w:p>
        </w:tc>
      </w:tr>
      <w:tr w:rsidR="005F6272" w14:paraId="08732283" w14:textId="77777777" w:rsidTr="00ED043E">
        <w:tc>
          <w:tcPr>
            <w:tcW w:w="1649" w:type="dxa"/>
            <w:gridSpan w:val="2"/>
          </w:tcPr>
          <w:p w14:paraId="542E72D3" w14:textId="77777777" w:rsidR="005F6272" w:rsidRDefault="005F6272" w:rsidP="004129E7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Slice</w:t>
            </w:r>
          </w:p>
        </w:tc>
        <w:tc>
          <w:tcPr>
            <w:tcW w:w="8537" w:type="dxa"/>
            <w:gridSpan w:val="9"/>
            <w:vMerge/>
          </w:tcPr>
          <w:p w14:paraId="14F7FB5F" w14:textId="77777777" w:rsidR="005F6272" w:rsidRDefault="005F6272" w:rsidP="004129E7">
            <w:pPr>
              <w:rPr>
                <w:rFonts w:ascii="Cambria" w:hAnsi="Cambria"/>
                <w:b/>
                <w:bCs/>
              </w:rPr>
            </w:pPr>
          </w:p>
        </w:tc>
      </w:tr>
      <w:tr w:rsidR="005F6272" w14:paraId="722C3812" w14:textId="77777777" w:rsidTr="00ED043E">
        <w:tc>
          <w:tcPr>
            <w:tcW w:w="1649" w:type="dxa"/>
            <w:gridSpan w:val="2"/>
          </w:tcPr>
          <w:p w14:paraId="43FFBB81" w14:textId="77777777" w:rsidR="005F6272" w:rsidRDefault="005F6272" w:rsidP="004129E7">
            <w:pPr>
              <w:rPr>
                <w:rFonts w:ascii="Cambria" w:hAnsi="Cambria"/>
                <w:b/>
                <w:bCs/>
              </w:rPr>
            </w:pPr>
            <w:proofErr w:type="spellStart"/>
            <w:r>
              <w:rPr>
                <w:rFonts w:ascii="Cambria" w:hAnsi="Cambria"/>
                <w:b/>
                <w:bCs/>
              </w:rPr>
              <w:t>Finquel</w:t>
            </w:r>
            <w:proofErr w:type="spellEnd"/>
            <w:r>
              <w:rPr>
                <w:rFonts w:ascii="Cambria" w:hAnsi="Cambria"/>
                <w:b/>
                <w:bCs/>
              </w:rPr>
              <w:t xml:space="preserve"> vet.</w:t>
            </w:r>
          </w:p>
        </w:tc>
        <w:tc>
          <w:tcPr>
            <w:tcW w:w="8537" w:type="dxa"/>
            <w:gridSpan w:val="9"/>
            <w:vMerge/>
          </w:tcPr>
          <w:p w14:paraId="44C91B61" w14:textId="77777777" w:rsidR="005F6272" w:rsidRDefault="005F6272" w:rsidP="004129E7">
            <w:pPr>
              <w:rPr>
                <w:rFonts w:ascii="Cambria" w:hAnsi="Cambria"/>
                <w:b/>
                <w:bCs/>
              </w:rPr>
            </w:pPr>
          </w:p>
        </w:tc>
      </w:tr>
      <w:tr w:rsidR="005F6272" w14:paraId="5684A5F4" w14:textId="77777777" w:rsidTr="00ED043E">
        <w:tc>
          <w:tcPr>
            <w:tcW w:w="1649" w:type="dxa"/>
            <w:gridSpan w:val="2"/>
          </w:tcPr>
          <w:p w14:paraId="256FF098" w14:textId="77777777" w:rsidR="005F6272" w:rsidRDefault="005F6272" w:rsidP="004129E7">
            <w:pPr>
              <w:rPr>
                <w:rFonts w:ascii="Cambria" w:hAnsi="Cambria"/>
                <w:b/>
                <w:bCs/>
              </w:rPr>
            </w:pPr>
            <w:proofErr w:type="spellStart"/>
            <w:r>
              <w:rPr>
                <w:rFonts w:ascii="Cambria" w:hAnsi="Cambria"/>
                <w:b/>
                <w:bCs/>
              </w:rPr>
              <w:t>Floracpharma</w:t>
            </w:r>
            <w:proofErr w:type="spellEnd"/>
            <w:r>
              <w:rPr>
                <w:rFonts w:ascii="Cambria" w:hAnsi="Cambria"/>
                <w:b/>
                <w:bCs/>
              </w:rPr>
              <w:t xml:space="preserve"> vet.</w:t>
            </w:r>
          </w:p>
        </w:tc>
        <w:tc>
          <w:tcPr>
            <w:tcW w:w="8537" w:type="dxa"/>
            <w:gridSpan w:val="9"/>
            <w:vMerge/>
          </w:tcPr>
          <w:p w14:paraId="526DB9FB" w14:textId="77777777" w:rsidR="005F6272" w:rsidRDefault="005F6272" w:rsidP="004129E7">
            <w:pPr>
              <w:rPr>
                <w:rFonts w:ascii="Cambria" w:hAnsi="Cambria"/>
                <w:b/>
                <w:bCs/>
              </w:rPr>
            </w:pPr>
          </w:p>
        </w:tc>
      </w:tr>
    </w:tbl>
    <w:p w14:paraId="278A61DB" w14:textId="77777777" w:rsidR="0086102D" w:rsidRDefault="0086102D" w:rsidP="003C2DC0"/>
    <w:tbl>
      <w:tblPr>
        <w:tblStyle w:val="Tabellrutenett"/>
        <w:tblW w:w="9889" w:type="dxa"/>
        <w:tblLayout w:type="fixed"/>
        <w:tblLook w:val="04A0" w:firstRow="1" w:lastRow="0" w:firstColumn="1" w:lastColumn="0" w:noHBand="0" w:noVBand="1"/>
      </w:tblPr>
      <w:tblGrid>
        <w:gridCol w:w="4944"/>
        <w:gridCol w:w="4945"/>
      </w:tblGrid>
      <w:tr w:rsidR="00A46703" w14:paraId="7099E92D" w14:textId="77777777" w:rsidTr="00666338">
        <w:tc>
          <w:tcPr>
            <w:tcW w:w="9889" w:type="dxa"/>
            <w:gridSpan w:val="2"/>
            <w:shd w:val="clear" w:color="auto" w:fill="BDD6EE" w:themeFill="accent5" w:themeFillTint="66"/>
          </w:tcPr>
          <w:p w14:paraId="51F6E5FA" w14:textId="77777777" w:rsidR="00A46703" w:rsidRDefault="00A46703" w:rsidP="004129E7">
            <w:pPr>
              <w:pStyle w:val="Overskrift1"/>
              <w:spacing w:before="0"/>
              <w:jc w:val="center"/>
              <w:outlineLvl w:val="0"/>
              <w:rPr>
                <w:b/>
                <w:bCs/>
                <w:color w:val="auto"/>
                <w:sz w:val="28"/>
                <w:szCs w:val="28"/>
                <w:lang w:val="en-US"/>
              </w:rPr>
            </w:pPr>
            <w:bookmarkStart w:id="19" w:name="_Toc83210067"/>
            <w:proofErr w:type="spellStart"/>
            <w:r w:rsidRPr="003C2DC0">
              <w:rPr>
                <w:b/>
                <w:bCs/>
                <w:color w:val="auto"/>
                <w:sz w:val="28"/>
                <w:szCs w:val="28"/>
                <w:lang w:val="en-US"/>
              </w:rPr>
              <w:t>Nevneverdige</w:t>
            </w:r>
            <w:proofErr w:type="spellEnd"/>
            <w:r w:rsidRPr="003C2DC0">
              <w:rPr>
                <w:b/>
                <w:bCs/>
                <w:color w:val="auto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C2DC0">
              <w:rPr>
                <w:b/>
                <w:bCs/>
                <w:color w:val="auto"/>
                <w:sz w:val="28"/>
                <w:szCs w:val="28"/>
                <w:lang w:val="en-US"/>
              </w:rPr>
              <w:t>hendelser</w:t>
            </w:r>
            <w:proofErr w:type="spellEnd"/>
            <w:r>
              <w:rPr>
                <w:b/>
                <w:bCs/>
                <w:color w:val="auto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auto"/>
                <w:sz w:val="28"/>
                <w:szCs w:val="28"/>
                <w:lang w:val="en-US"/>
              </w:rPr>
              <w:t>på</w:t>
            </w:r>
            <w:proofErr w:type="spellEnd"/>
            <w:r>
              <w:rPr>
                <w:b/>
                <w:bCs/>
                <w:color w:val="auto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auto"/>
                <w:sz w:val="28"/>
                <w:szCs w:val="28"/>
                <w:lang w:val="en-US"/>
              </w:rPr>
              <w:t>generasjonen</w:t>
            </w:r>
            <w:bookmarkEnd w:id="19"/>
            <w:proofErr w:type="spellEnd"/>
          </w:p>
          <w:p w14:paraId="07E17D8B" w14:textId="77777777" w:rsidR="00A46703" w:rsidRPr="001F552D" w:rsidRDefault="00A46703" w:rsidP="004129E7">
            <w:pPr>
              <w:rPr>
                <w:lang w:val="en-US"/>
              </w:rPr>
            </w:pPr>
          </w:p>
        </w:tc>
      </w:tr>
      <w:tr w:rsidR="00A46703" w:rsidRPr="00E40959" w14:paraId="3FC690E6" w14:textId="77777777" w:rsidTr="00666338">
        <w:tc>
          <w:tcPr>
            <w:tcW w:w="9889" w:type="dxa"/>
            <w:gridSpan w:val="2"/>
            <w:shd w:val="clear" w:color="auto" w:fill="BDD6EE" w:themeFill="accent5" w:themeFillTint="66"/>
          </w:tcPr>
          <w:p w14:paraId="5B935F94" w14:textId="77777777" w:rsidR="00A46703" w:rsidRPr="00E40959" w:rsidRDefault="00A46703" w:rsidP="004129E7">
            <w:pPr>
              <w:jc w:val="center"/>
              <w:rPr>
                <w:rFonts w:ascii="Cambria" w:hAnsi="Cambria"/>
                <w:b/>
                <w:bCs/>
              </w:rPr>
            </w:pPr>
            <w:r w:rsidRPr="00E40959">
              <w:rPr>
                <w:rFonts w:ascii="Cambria" w:hAnsi="Cambria"/>
                <w:b/>
                <w:bCs/>
              </w:rPr>
              <w:t xml:space="preserve">Betydelige </w:t>
            </w:r>
            <w:proofErr w:type="spellStart"/>
            <w:r w:rsidRPr="00E40959">
              <w:rPr>
                <w:rFonts w:ascii="Cambria" w:hAnsi="Cambria"/>
                <w:b/>
                <w:bCs/>
              </w:rPr>
              <w:t>arbeidsoperasjeoner</w:t>
            </w:r>
            <w:proofErr w:type="spellEnd"/>
            <w:r w:rsidRPr="00E40959">
              <w:rPr>
                <w:rFonts w:ascii="Cambria" w:hAnsi="Cambria"/>
                <w:b/>
                <w:bCs/>
              </w:rPr>
              <w:t xml:space="preserve"> </w:t>
            </w:r>
            <w:r>
              <w:rPr>
                <w:rFonts w:ascii="Cambria" w:hAnsi="Cambria"/>
                <w:b/>
                <w:bCs/>
              </w:rPr>
              <w:t xml:space="preserve">som kan ha stresset fisken </w:t>
            </w:r>
            <w:r w:rsidRPr="00E40959">
              <w:rPr>
                <w:rFonts w:ascii="Cambria" w:hAnsi="Cambria"/>
                <w:b/>
                <w:bCs/>
              </w:rPr>
              <w:t xml:space="preserve">(f.eks. </w:t>
            </w:r>
            <w:r>
              <w:rPr>
                <w:rFonts w:ascii="Cambria" w:hAnsi="Cambria"/>
                <w:b/>
                <w:bCs/>
              </w:rPr>
              <w:t>flytting, vaksinering, behandlinger etc..</w:t>
            </w:r>
            <w:r w:rsidRPr="00E40959">
              <w:rPr>
                <w:rFonts w:ascii="Cambria" w:hAnsi="Cambria"/>
                <w:b/>
                <w:bCs/>
              </w:rPr>
              <w:t>)</w:t>
            </w:r>
          </w:p>
        </w:tc>
      </w:tr>
      <w:tr w:rsidR="00666338" w:rsidRPr="00E40959" w14:paraId="1CCB8E64" w14:textId="77777777" w:rsidTr="003F7A5C">
        <w:tc>
          <w:tcPr>
            <w:tcW w:w="4944" w:type="dxa"/>
            <w:shd w:val="clear" w:color="auto" w:fill="auto"/>
          </w:tcPr>
          <w:p w14:paraId="59FD6523" w14:textId="77777777" w:rsidR="00666338" w:rsidRPr="00E40959" w:rsidRDefault="00666338" w:rsidP="004129E7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945" w:type="dxa"/>
            <w:shd w:val="clear" w:color="auto" w:fill="auto"/>
          </w:tcPr>
          <w:p w14:paraId="3FB1A31E" w14:textId="6827CD57" w:rsidR="00666338" w:rsidRPr="00E40959" w:rsidRDefault="00666338" w:rsidP="004129E7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666338" w:rsidRPr="00E40959" w14:paraId="68D67F3C" w14:textId="77777777" w:rsidTr="00436967">
        <w:tc>
          <w:tcPr>
            <w:tcW w:w="4944" w:type="dxa"/>
            <w:shd w:val="clear" w:color="auto" w:fill="auto"/>
          </w:tcPr>
          <w:p w14:paraId="709467B9" w14:textId="77777777" w:rsidR="00666338" w:rsidRPr="00E40959" w:rsidRDefault="00666338" w:rsidP="004129E7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945" w:type="dxa"/>
            <w:shd w:val="clear" w:color="auto" w:fill="auto"/>
          </w:tcPr>
          <w:p w14:paraId="482259A9" w14:textId="72B3A380" w:rsidR="00666338" w:rsidRPr="00E40959" w:rsidRDefault="00666338" w:rsidP="004129E7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666338" w:rsidRPr="00E40959" w14:paraId="202A8E5C" w14:textId="77777777" w:rsidTr="001D1617">
        <w:tc>
          <w:tcPr>
            <w:tcW w:w="4944" w:type="dxa"/>
            <w:shd w:val="clear" w:color="auto" w:fill="auto"/>
          </w:tcPr>
          <w:p w14:paraId="3F0F415F" w14:textId="77777777" w:rsidR="00666338" w:rsidRPr="00E40959" w:rsidRDefault="00666338" w:rsidP="004129E7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945" w:type="dxa"/>
            <w:shd w:val="clear" w:color="auto" w:fill="auto"/>
          </w:tcPr>
          <w:p w14:paraId="07DC0EA5" w14:textId="26FC7B34" w:rsidR="00666338" w:rsidRPr="00E40959" w:rsidRDefault="00666338" w:rsidP="004129E7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666338" w:rsidRPr="00E40959" w14:paraId="02391EED" w14:textId="77777777" w:rsidTr="004501A5">
        <w:tc>
          <w:tcPr>
            <w:tcW w:w="4944" w:type="dxa"/>
            <w:shd w:val="clear" w:color="auto" w:fill="auto"/>
          </w:tcPr>
          <w:p w14:paraId="756F488F" w14:textId="77777777" w:rsidR="00666338" w:rsidRPr="00E40959" w:rsidRDefault="00666338" w:rsidP="004129E7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945" w:type="dxa"/>
            <w:shd w:val="clear" w:color="auto" w:fill="auto"/>
          </w:tcPr>
          <w:p w14:paraId="1BA41EAA" w14:textId="3B884296" w:rsidR="00666338" w:rsidRPr="00E40959" w:rsidRDefault="00666338" w:rsidP="004129E7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666338" w:rsidRPr="00E40959" w14:paraId="708479ED" w14:textId="77777777" w:rsidTr="00AA4EA1">
        <w:tc>
          <w:tcPr>
            <w:tcW w:w="4944" w:type="dxa"/>
            <w:shd w:val="clear" w:color="auto" w:fill="auto"/>
          </w:tcPr>
          <w:p w14:paraId="38467AFE" w14:textId="77777777" w:rsidR="00666338" w:rsidRPr="00E40959" w:rsidRDefault="00666338" w:rsidP="004129E7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945" w:type="dxa"/>
            <w:shd w:val="clear" w:color="auto" w:fill="auto"/>
          </w:tcPr>
          <w:p w14:paraId="6464224B" w14:textId="293A2FBF" w:rsidR="00666338" w:rsidRPr="00E40959" w:rsidRDefault="00666338" w:rsidP="004129E7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666338" w:rsidRPr="00E40959" w14:paraId="1A9FDC9F" w14:textId="77777777" w:rsidTr="00A43893">
        <w:tc>
          <w:tcPr>
            <w:tcW w:w="4944" w:type="dxa"/>
            <w:shd w:val="clear" w:color="auto" w:fill="auto"/>
          </w:tcPr>
          <w:p w14:paraId="2E4FB5AF" w14:textId="77777777" w:rsidR="00666338" w:rsidRPr="00E40959" w:rsidRDefault="00666338" w:rsidP="004129E7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945" w:type="dxa"/>
            <w:shd w:val="clear" w:color="auto" w:fill="auto"/>
          </w:tcPr>
          <w:p w14:paraId="25467269" w14:textId="286E661A" w:rsidR="00666338" w:rsidRPr="00E40959" w:rsidRDefault="00666338" w:rsidP="004129E7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666338" w:rsidRPr="00E40959" w14:paraId="74A25956" w14:textId="77777777" w:rsidTr="00C76C3F">
        <w:tc>
          <w:tcPr>
            <w:tcW w:w="4944" w:type="dxa"/>
            <w:shd w:val="clear" w:color="auto" w:fill="auto"/>
          </w:tcPr>
          <w:p w14:paraId="1306E345" w14:textId="77777777" w:rsidR="00666338" w:rsidRPr="00E40959" w:rsidRDefault="00666338" w:rsidP="004129E7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945" w:type="dxa"/>
            <w:shd w:val="clear" w:color="auto" w:fill="auto"/>
          </w:tcPr>
          <w:p w14:paraId="01DF7544" w14:textId="7E7CC10C" w:rsidR="00666338" w:rsidRPr="00E40959" w:rsidRDefault="00666338" w:rsidP="004129E7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666338" w:rsidRPr="00E40959" w14:paraId="21E5B059" w14:textId="77777777" w:rsidTr="003A22AB">
        <w:tc>
          <w:tcPr>
            <w:tcW w:w="4944" w:type="dxa"/>
            <w:shd w:val="clear" w:color="auto" w:fill="auto"/>
          </w:tcPr>
          <w:p w14:paraId="2A196DE5" w14:textId="77777777" w:rsidR="00666338" w:rsidRPr="00E40959" w:rsidRDefault="00666338" w:rsidP="004129E7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945" w:type="dxa"/>
            <w:shd w:val="clear" w:color="auto" w:fill="auto"/>
          </w:tcPr>
          <w:p w14:paraId="134A3BD2" w14:textId="3D84C8D5" w:rsidR="00666338" w:rsidRPr="00E40959" w:rsidRDefault="00666338" w:rsidP="004129E7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A46703" w:rsidRPr="00E40959" w14:paraId="182A91DF" w14:textId="77777777" w:rsidTr="00666338">
        <w:tc>
          <w:tcPr>
            <w:tcW w:w="9889" w:type="dxa"/>
            <w:gridSpan w:val="2"/>
            <w:shd w:val="clear" w:color="auto" w:fill="BDD6EE" w:themeFill="accent5" w:themeFillTint="66"/>
          </w:tcPr>
          <w:p w14:paraId="44D77183" w14:textId="77777777" w:rsidR="00A46703" w:rsidRPr="00E40959" w:rsidRDefault="00A46703" w:rsidP="004129E7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Diagnoser/påvisninger av bakterier og virus</w:t>
            </w:r>
          </w:p>
        </w:tc>
      </w:tr>
      <w:tr w:rsidR="00A46703" w:rsidRPr="00E40959" w14:paraId="4F202ADE" w14:textId="77777777" w:rsidTr="00666338">
        <w:tc>
          <w:tcPr>
            <w:tcW w:w="9889" w:type="dxa"/>
            <w:gridSpan w:val="2"/>
            <w:shd w:val="clear" w:color="auto" w:fill="auto"/>
          </w:tcPr>
          <w:p w14:paraId="42D70D25" w14:textId="77777777" w:rsidR="00A46703" w:rsidRPr="00E40959" w:rsidRDefault="00A46703" w:rsidP="004129E7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A46703" w:rsidRPr="00E40959" w14:paraId="0A54F90A" w14:textId="77777777" w:rsidTr="00666338">
        <w:tc>
          <w:tcPr>
            <w:tcW w:w="9889" w:type="dxa"/>
            <w:gridSpan w:val="2"/>
            <w:shd w:val="clear" w:color="auto" w:fill="auto"/>
          </w:tcPr>
          <w:p w14:paraId="20196C1B" w14:textId="77777777" w:rsidR="00A46703" w:rsidRPr="00E40959" w:rsidRDefault="00A46703" w:rsidP="004129E7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A46703" w:rsidRPr="00E40959" w14:paraId="2C495579" w14:textId="77777777" w:rsidTr="00666338">
        <w:tc>
          <w:tcPr>
            <w:tcW w:w="9889" w:type="dxa"/>
            <w:gridSpan w:val="2"/>
            <w:shd w:val="clear" w:color="auto" w:fill="auto"/>
          </w:tcPr>
          <w:p w14:paraId="78E2B511" w14:textId="77777777" w:rsidR="00A46703" w:rsidRPr="00E40959" w:rsidRDefault="00A46703" w:rsidP="004129E7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A46703" w:rsidRPr="00E40959" w14:paraId="5F997718" w14:textId="77777777" w:rsidTr="00666338">
        <w:tc>
          <w:tcPr>
            <w:tcW w:w="9889" w:type="dxa"/>
            <w:gridSpan w:val="2"/>
            <w:shd w:val="clear" w:color="auto" w:fill="auto"/>
          </w:tcPr>
          <w:p w14:paraId="1460C605" w14:textId="77777777" w:rsidR="00A46703" w:rsidRPr="00E40959" w:rsidRDefault="00A46703" w:rsidP="004129E7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A46703" w:rsidRPr="00E40959" w14:paraId="0A15ADF2" w14:textId="77777777" w:rsidTr="00666338">
        <w:tc>
          <w:tcPr>
            <w:tcW w:w="9889" w:type="dxa"/>
            <w:gridSpan w:val="2"/>
            <w:shd w:val="clear" w:color="auto" w:fill="auto"/>
          </w:tcPr>
          <w:p w14:paraId="1D7AC649" w14:textId="77777777" w:rsidR="00A46703" w:rsidRPr="00E40959" w:rsidRDefault="00A46703" w:rsidP="004129E7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A46703" w:rsidRPr="00E40959" w14:paraId="4266BA4E" w14:textId="77777777" w:rsidTr="00666338">
        <w:tc>
          <w:tcPr>
            <w:tcW w:w="9889" w:type="dxa"/>
            <w:gridSpan w:val="2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7CBEE511" w14:textId="77777777" w:rsidR="00A46703" w:rsidRPr="00E40959" w:rsidRDefault="00A46703" w:rsidP="004129E7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Andre kommentarer på hvordan generasjonen har gått</w:t>
            </w:r>
          </w:p>
        </w:tc>
      </w:tr>
      <w:tr w:rsidR="00A46703" w:rsidRPr="00E40959" w14:paraId="5E69B21C" w14:textId="77777777" w:rsidTr="00666338">
        <w:tc>
          <w:tcPr>
            <w:tcW w:w="9889" w:type="dxa"/>
            <w:gridSpan w:val="2"/>
            <w:tcBorders>
              <w:bottom w:val="nil"/>
            </w:tcBorders>
            <w:shd w:val="clear" w:color="auto" w:fill="auto"/>
          </w:tcPr>
          <w:p w14:paraId="7A06295C" w14:textId="77777777" w:rsidR="00A46703" w:rsidRDefault="00A46703" w:rsidP="004129E7">
            <w:pPr>
              <w:rPr>
                <w:rFonts w:ascii="Cambria" w:hAnsi="Cambria"/>
                <w:b/>
                <w:bCs/>
              </w:rPr>
            </w:pPr>
          </w:p>
          <w:p w14:paraId="596DA542" w14:textId="77777777" w:rsidR="00A46703" w:rsidRPr="00E40959" w:rsidRDefault="00A46703" w:rsidP="004129E7">
            <w:pPr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A46703" w:rsidRPr="00E40959" w14:paraId="73E84F28" w14:textId="77777777" w:rsidTr="00666338">
        <w:trPr>
          <w:trHeight w:val="3903"/>
        </w:trPr>
        <w:tc>
          <w:tcPr>
            <w:tcW w:w="9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44930" w14:textId="77777777" w:rsidR="00A46703" w:rsidRDefault="00A46703" w:rsidP="004129E7">
            <w:pPr>
              <w:rPr>
                <w:rFonts w:ascii="Cambria" w:hAnsi="Cambria"/>
                <w:b/>
                <w:bCs/>
              </w:rPr>
            </w:pPr>
          </w:p>
          <w:p w14:paraId="2F95B2BB" w14:textId="77777777" w:rsidR="00666338" w:rsidRDefault="00666338" w:rsidP="004129E7">
            <w:pPr>
              <w:rPr>
                <w:rFonts w:ascii="Cambria" w:hAnsi="Cambria"/>
                <w:b/>
                <w:bCs/>
              </w:rPr>
            </w:pPr>
          </w:p>
          <w:p w14:paraId="36AEDE05" w14:textId="77777777" w:rsidR="00666338" w:rsidRDefault="00666338" w:rsidP="004129E7">
            <w:pPr>
              <w:rPr>
                <w:rFonts w:ascii="Cambria" w:hAnsi="Cambria"/>
                <w:b/>
                <w:bCs/>
              </w:rPr>
            </w:pPr>
          </w:p>
          <w:p w14:paraId="1DA0317C" w14:textId="77777777" w:rsidR="00666338" w:rsidRDefault="00666338" w:rsidP="004129E7">
            <w:pPr>
              <w:rPr>
                <w:rFonts w:ascii="Cambria" w:hAnsi="Cambria"/>
                <w:b/>
                <w:bCs/>
              </w:rPr>
            </w:pPr>
          </w:p>
          <w:p w14:paraId="30AB8125" w14:textId="77777777" w:rsidR="00666338" w:rsidRDefault="00666338" w:rsidP="004129E7">
            <w:pPr>
              <w:rPr>
                <w:rFonts w:ascii="Cambria" w:hAnsi="Cambria"/>
                <w:b/>
                <w:bCs/>
              </w:rPr>
            </w:pPr>
          </w:p>
          <w:p w14:paraId="3EB260F3" w14:textId="77777777" w:rsidR="00666338" w:rsidRDefault="00666338" w:rsidP="004129E7">
            <w:pPr>
              <w:rPr>
                <w:rFonts w:ascii="Cambria" w:hAnsi="Cambria"/>
                <w:b/>
                <w:bCs/>
              </w:rPr>
            </w:pPr>
          </w:p>
          <w:p w14:paraId="5849D591" w14:textId="77777777" w:rsidR="00666338" w:rsidRDefault="00666338" w:rsidP="004129E7">
            <w:pPr>
              <w:rPr>
                <w:rFonts w:ascii="Cambria" w:hAnsi="Cambria"/>
                <w:b/>
                <w:bCs/>
              </w:rPr>
            </w:pPr>
          </w:p>
          <w:p w14:paraId="5AE9B7B5" w14:textId="77777777" w:rsidR="00666338" w:rsidRDefault="00666338" w:rsidP="004129E7">
            <w:pPr>
              <w:rPr>
                <w:rFonts w:ascii="Cambria" w:hAnsi="Cambria"/>
                <w:b/>
                <w:bCs/>
              </w:rPr>
            </w:pPr>
          </w:p>
          <w:p w14:paraId="5E23BDEC" w14:textId="77777777" w:rsidR="00666338" w:rsidRDefault="00666338" w:rsidP="004129E7">
            <w:pPr>
              <w:rPr>
                <w:rFonts w:ascii="Cambria" w:hAnsi="Cambria"/>
                <w:b/>
                <w:bCs/>
              </w:rPr>
            </w:pPr>
          </w:p>
          <w:p w14:paraId="7848C0F2" w14:textId="77777777" w:rsidR="00666338" w:rsidRDefault="00666338" w:rsidP="004129E7">
            <w:pPr>
              <w:rPr>
                <w:rFonts w:ascii="Cambria" w:hAnsi="Cambria"/>
                <w:b/>
                <w:bCs/>
              </w:rPr>
            </w:pPr>
          </w:p>
          <w:p w14:paraId="2F4A6E8C" w14:textId="77777777" w:rsidR="00666338" w:rsidRDefault="00666338" w:rsidP="004129E7">
            <w:pPr>
              <w:rPr>
                <w:rFonts w:ascii="Cambria" w:hAnsi="Cambria"/>
                <w:b/>
                <w:bCs/>
              </w:rPr>
            </w:pPr>
          </w:p>
          <w:p w14:paraId="226AA862" w14:textId="77777777" w:rsidR="00666338" w:rsidRDefault="00666338" w:rsidP="004129E7">
            <w:pPr>
              <w:rPr>
                <w:rFonts w:ascii="Cambria" w:hAnsi="Cambria"/>
                <w:b/>
                <w:bCs/>
              </w:rPr>
            </w:pPr>
          </w:p>
          <w:p w14:paraId="22B0F676" w14:textId="77777777" w:rsidR="00666338" w:rsidRDefault="00666338" w:rsidP="004129E7">
            <w:pPr>
              <w:rPr>
                <w:rFonts w:ascii="Cambria" w:hAnsi="Cambria"/>
                <w:b/>
                <w:bCs/>
              </w:rPr>
            </w:pPr>
          </w:p>
          <w:p w14:paraId="69018ACE" w14:textId="77777777" w:rsidR="00666338" w:rsidRDefault="00666338" w:rsidP="004129E7">
            <w:pPr>
              <w:rPr>
                <w:rFonts w:ascii="Cambria" w:hAnsi="Cambria"/>
                <w:b/>
                <w:bCs/>
              </w:rPr>
            </w:pPr>
          </w:p>
          <w:p w14:paraId="17E2D3E9" w14:textId="7B36EBC1" w:rsidR="00666338" w:rsidRPr="00E40959" w:rsidRDefault="00666338" w:rsidP="004129E7">
            <w:pPr>
              <w:rPr>
                <w:rFonts w:ascii="Cambria" w:hAnsi="Cambria"/>
                <w:b/>
                <w:bCs/>
              </w:rPr>
            </w:pPr>
          </w:p>
        </w:tc>
      </w:tr>
    </w:tbl>
    <w:p w14:paraId="3231B69B" w14:textId="77777777" w:rsidR="00A46703" w:rsidRPr="00F94343" w:rsidRDefault="00A46703" w:rsidP="00A46703"/>
    <w:sectPr w:rsidR="00A46703" w:rsidRPr="00F94343">
      <w:foot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54A3F" w14:textId="77777777" w:rsidR="00021DD3" w:rsidRDefault="00021DD3" w:rsidP="000353C2">
      <w:pPr>
        <w:spacing w:after="0" w:line="240" w:lineRule="auto"/>
      </w:pPr>
      <w:r>
        <w:separator/>
      </w:r>
    </w:p>
  </w:endnote>
  <w:endnote w:type="continuationSeparator" w:id="0">
    <w:p w14:paraId="0B57A7E7" w14:textId="77777777" w:rsidR="00021DD3" w:rsidRDefault="00021DD3" w:rsidP="0003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85067" w14:textId="49701AAA" w:rsidR="00EC7175" w:rsidRDefault="00EC7175">
    <w:pPr>
      <w:pStyle w:val="Bunntekst"/>
    </w:pPr>
    <w:r>
      <w:tab/>
    </w:r>
    <w:r>
      <w:rPr>
        <w:noProof/>
        <w:lang w:val="en-US"/>
      </w:rPr>
      <w:drawing>
        <wp:inline distT="0" distB="0" distL="0" distR="0" wp14:anchorId="1A058576" wp14:editId="60DDB943">
          <wp:extent cx="1440000" cy="241200"/>
          <wp:effectExtent l="0" t="0" r="0" b="6985"/>
          <wp:docPr id="8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ev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24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  <w:t xml:space="preserve">Side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av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C2909" w14:textId="77777777" w:rsidR="00021DD3" w:rsidRDefault="00021DD3" w:rsidP="000353C2">
      <w:pPr>
        <w:spacing w:after="0" w:line="240" w:lineRule="auto"/>
      </w:pPr>
      <w:r>
        <w:separator/>
      </w:r>
    </w:p>
  </w:footnote>
  <w:footnote w:type="continuationSeparator" w:id="0">
    <w:p w14:paraId="591F5FB9" w14:textId="77777777" w:rsidR="00021DD3" w:rsidRDefault="00021DD3" w:rsidP="000353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07718"/>
    <w:multiLevelType w:val="hybridMultilevel"/>
    <w:tmpl w:val="AC1AD5FA"/>
    <w:lvl w:ilvl="0" w:tplc="7FB0F4B6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D1F10"/>
    <w:multiLevelType w:val="hybridMultilevel"/>
    <w:tmpl w:val="9DC63B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857816">
    <w:abstractNumId w:val="1"/>
  </w:num>
  <w:num w:numId="2" w16cid:durableId="995255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B6E"/>
    <w:rsid w:val="000054BE"/>
    <w:rsid w:val="000070A6"/>
    <w:rsid w:val="00011078"/>
    <w:rsid w:val="00015BD1"/>
    <w:rsid w:val="00020381"/>
    <w:rsid w:val="00021DD3"/>
    <w:rsid w:val="0002312D"/>
    <w:rsid w:val="00025F9F"/>
    <w:rsid w:val="000302BF"/>
    <w:rsid w:val="0003037A"/>
    <w:rsid w:val="000353C2"/>
    <w:rsid w:val="0003684A"/>
    <w:rsid w:val="00053114"/>
    <w:rsid w:val="00053457"/>
    <w:rsid w:val="00054B37"/>
    <w:rsid w:val="00055FD0"/>
    <w:rsid w:val="00062A74"/>
    <w:rsid w:val="00062BC7"/>
    <w:rsid w:val="00064D53"/>
    <w:rsid w:val="00071978"/>
    <w:rsid w:val="000761AF"/>
    <w:rsid w:val="00093D35"/>
    <w:rsid w:val="000972FB"/>
    <w:rsid w:val="000A0B90"/>
    <w:rsid w:val="000A1085"/>
    <w:rsid w:val="000B3EDC"/>
    <w:rsid w:val="000D083A"/>
    <w:rsid w:val="000D427A"/>
    <w:rsid w:val="000D69F3"/>
    <w:rsid w:val="000E440E"/>
    <w:rsid w:val="000F1B7F"/>
    <w:rsid w:val="00101133"/>
    <w:rsid w:val="00105554"/>
    <w:rsid w:val="001132D8"/>
    <w:rsid w:val="001142B4"/>
    <w:rsid w:val="00115573"/>
    <w:rsid w:val="00115E8F"/>
    <w:rsid w:val="00124168"/>
    <w:rsid w:val="00131E43"/>
    <w:rsid w:val="0015116B"/>
    <w:rsid w:val="00154AAB"/>
    <w:rsid w:val="00156792"/>
    <w:rsid w:val="0016544E"/>
    <w:rsid w:val="001658A0"/>
    <w:rsid w:val="00167C73"/>
    <w:rsid w:val="001712DC"/>
    <w:rsid w:val="001736D6"/>
    <w:rsid w:val="00175EF8"/>
    <w:rsid w:val="001817E4"/>
    <w:rsid w:val="001A17D1"/>
    <w:rsid w:val="001A403E"/>
    <w:rsid w:val="001A44EE"/>
    <w:rsid w:val="001C3743"/>
    <w:rsid w:val="001C4A17"/>
    <w:rsid w:val="001C54E2"/>
    <w:rsid w:val="001C5DD8"/>
    <w:rsid w:val="001C5FF7"/>
    <w:rsid w:val="001D1A36"/>
    <w:rsid w:val="001D7C5D"/>
    <w:rsid w:val="001E00D2"/>
    <w:rsid w:val="001E2ACD"/>
    <w:rsid w:val="001E600D"/>
    <w:rsid w:val="001F552D"/>
    <w:rsid w:val="0020388C"/>
    <w:rsid w:val="002107BA"/>
    <w:rsid w:val="0021469F"/>
    <w:rsid w:val="00214DD5"/>
    <w:rsid w:val="00243236"/>
    <w:rsid w:val="00245486"/>
    <w:rsid w:val="0024698B"/>
    <w:rsid w:val="0025759A"/>
    <w:rsid w:val="00257F35"/>
    <w:rsid w:val="00262306"/>
    <w:rsid w:val="0027063D"/>
    <w:rsid w:val="00270DA1"/>
    <w:rsid w:val="00272B59"/>
    <w:rsid w:val="00280C88"/>
    <w:rsid w:val="002810EA"/>
    <w:rsid w:val="00283B04"/>
    <w:rsid w:val="00287934"/>
    <w:rsid w:val="00291729"/>
    <w:rsid w:val="0029706D"/>
    <w:rsid w:val="00297421"/>
    <w:rsid w:val="0029787F"/>
    <w:rsid w:val="002A282C"/>
    <w:rsid w:val="002A4608"/>
    <w:rsid w:val="002B2B35"/>
    <w:rsid w:val="002B47EE"/>
    <w:rsid w:val="002C2649"/>
    <w:rsid w:val="002C517B"/>
    <w:rsid w:val="002C5290"/>
    <w:rsid w:val="002C5C54"/>
    <w:rsid w:val="002D102E"/>
    <w:rsid w:val="002D4966"/>
    <w:rsid w:val="002E31CA"/>
    <w:rsid w:val="002E799F"/>
    <w:rsid w:val="002F0AEA"/>
    <w:rsid w:val="002F69B7"/>
    <w:rsid w:val="00301388"/>
    <w:rsid w:val="00305833"/>
    <w:rsid w:val="00307969"/>
    <w:rsid w:val="00310E95"/>
    <w:rsid w:val="00314BBB"/>
    <w:rsid w:val="003162EE"/>
    <w:rsid w:val="00332FA2"/>
    <w:rsid w:val="00333BB0"/>
    <w:rsid w:val="00336E3B"/>
    <w:rsid w:val="00343119"/>
    <w:rsid w:val="0034565E"/>
    <w:rsid w:val="00346B32"/>
    <w:rsid w:val="00347E4B"/>
    <w:rsid w:val="003509C3"/>
    <w:rsid w:val="003525DC"/>
    <w:rsid w:val="003646FE"/>
    <w:rsid w:val="003719E3"/>
    <w:rsid w:val="003926FF"/>
    <w:rsid w:val="00393170"/>
    <w:rsid w:val="00397437"/>
    <w:rsid w:val="003A051A"/>
    <w:rsid w:val="003A51B0"/>
    <w:rsid w:val="003A66D8"/>
    <w:rsid w:val="003B03E9"/>
    <w:rsid w:val="003B417F"/>
    <w:rsid w:val="003B4DC4"/>
    <w:rsid w:val="003B57AF"/>
    <w:rsid w:val="003C0017"/>
    <w:rsid w:val="003C2DC0"/>
    <w:rsid w:val="003C5C0F"/>
    <w:rsid w:val="003D1424"/>
    <w:rsid w:val="003D3FA9"/>
    <w:rsid w:val="003E110C"/>
    <w:rsid w:val="003E1F79"/>
    <w:rsid w:val="003E60CA"/>
    <w:rsid w:val="003E675E"/>
    <w:rsid w:val="003F3AB7"/>
    <w:rsid w:val="00412A16"/>
    <w:rsid w:val="00416B6E"/>
    <w:rsid w:val="00421A1B"/>
    <w:rsid w:val="00422AF0"/>
    <w:rsid w:val="00424412"/>
    <w:rsid w:val="004331BE"/>
    <w:rsid w:val="004408C9"/>
    <w:rsid w:val="00440CA3"/>
    <w:rsid w:val="00441E57"/>
    <w:rsid w:val="00447B04"/>
    <w:rsid w:val="00450AD5"/>
    <w:rsid w:val="0045260C"/>
    <w:rsid w:val="00455994"/>
    <w:rsid w:val="00467144"/>
    <w:rsid w:val="00472580"/>
    <w:rsid w:val="004729F7"/>
    <w:rsid w:val="00473029"/>
    <w:rsid w:val="00477748"/>
    <w:rsid w:val="004812C5"/>
    <w:rsid w:val="00483F87"/>
    <w:rsid w:val="004941BE"/>
    <w:rsid w:val="004944E1"/>
    <w:rsid w:val="0049754F"/>
    <w:rsid w:val="004A5C63"/>
    <w:rsid w:val="004A62EA"/>
    <w:rsid w:val="004A70BA"/>
    <w:rsid w:val="004B3DC0"/>
    <w:rsid w:val="004B4942"/>
    <w:rsid w:val="004C0B2D"/>
    <w:rsid w:val="004C539E"/>
    <w:rsid w:val="004D0FD8"/>
    <w:rsid w:val="004D7483"/>
    <w:rsid w:val="004E1731"/>
    <w:rsid w:val="004E6D5C"/>
    <w:rsid w:val="004F0F8A"/>
    <w:rsid w:val="004F6C18"/>
    <w:rsid w:val="005062C5"/>
    <w:rsid w:val="0051016F"/>
    <w:rsid w:val="005115C5"/>
    <w:rsid w:val="00511696"/>
    <w:rsid w:val="00511D79"/>
    <w:rsid w:val="005171C5"/>
    <w:rsid w:val="0052159C"/>
    <w:rsid w:val="0053730D"/>
    <w:rsid w:val="00546AD7"/>
    <w:rsid w:val="00550BEB"/>
    <w:rsid w:val="00554C93"/>
    <w:rsid w:val="00561D89"/>
    <w:rsid w:val="0056542A"/>
    <w:rsid w:val="005730C8"/>
    <w:rsid w:val="005734DA"/>
    <w:rsid w:val="00575A85"/>
    <w:rsid w:val="00575B3F"/>
    <w:rsid w:val="005809FF"/>
    <w:rsid w:val="00581846"/>
    <w:rsid w:val="0059090D"/>
    <w:rsid w:val="005A36EC"/>
    <w:rsid w:val="005A5871"/>
    <w:rsid w:val="005B3768"/>
    <w:rsid w:val="005C3FB3"/>
    <w:rsid w:val="005D1BEB"/>
    <w:rsid w:val="005D6D27"/>
    <w:rsid w:val="005E27A9"/>
    <w:rsid w:val="005F09BA"/>
    <w:rsid w:val="005F150B"/>
    <w:rsid w:val="005F6272"/>
    <w:rsid w:val="005F6A05"/>
    <w:rsid w:val="00600618"/>
    <w:rsid w:val="00615334"/>
    <w:rsid w:val="0061650E"/>
    <w:rsid w:val="00617918"/>
    <w:rsid w:val="00630B2E"/>
    <w:rsid w:val="006333B3"/>
    <w:rsid w:val="00643E77"/>
    <w:rsid w:val="00663DF3"/>
    <w:rsid w:val="00666338"/>
    <w:rsid w:val="00670DCD"/>
    <w:rsid w:val="00681FBB"/>
    <w:rsid w:val="006874AD"/>
    <w:rsid w:val="00690143"/>
    <w:rsid w:val="006A03AD"/>
    <w:rsid w:val="006A1845"/>
    <w:rsid w:val="006B22F9"/>
    <w:rsid w:val="006B3748"/>
    <w:rsid w:val="006B7772"/>
    <w:rsid w:val="006C2E46"/>
    <w:rsid w:val="006C38C7"/>
    <w:rsid w:val="006C7B4F"/>
    <w:rsid w:val="006D0CB9"/>
    <w:rsid w:val="006D2064"/>
    <w:rsid w:val="006E6542"/>
    <w:rsid w:val="006E74E3"/>
    <w:rsid w:val="0070053C"/>
    <w:rsid w:val="007249DE"/>
    <w:rsid w:val="007426F7"/>
    <w:rsid w:val="0076716A"/>
    <w:rsid w:val="007709E8"/>
    <w:rsid w:val="00770B23"/>
    <w:rsid w:val="0077757A"/>
    <w:rsid w:val="00784357"/>
    <w:rsid w:val="007857D0"/>
    <w:rsid w:val="00787252"/>
    <w:rsid w:val="00792CF9"/>
    <w:rsid w:val="007B740D"/>
    <w:rsid w:val="007C3687"/>
    <w:rsid w:val="007D4F5D"/>
    <w:rsid w:val="007E016F"/>
    <w:rsid w:val="007E222B"/>
    <w:rsid w:val="007E597C"/>
    <w:rsid w:val="007E71D6"/>
    <w:rsid w:val="00802D2C"/>
    <w:rsid w:val="008058E7"/>
    <w:rsid w:val="00807C22"/>
    <w:rsid w:val="00812CA6"/>
    <w:rsid w:val="00812D64"/>
    <w:rsid w:val="0081569E"/>
    <w:rsid w:val="00816D29"/>
    <w:rsid w:val="008201C8"/>
    <w:rsid w:val="00822447"/>
    <w:rsid w:val="00823D52"/>
    <w:rsid w:val="008267DB"/>
    <w:rsid w:val="00826CD5"/>
    <w:rsid w:val="008279F3"/>
    <w:rsid w:val="00831A85"/>
    <w:rsid w:val="00834EA1"/>
    <w:rsid w:val="00847CE7"/>
    <w:rsid w:val="008547F0"/>
    <w:rsid w:val="0086102D"/>
    <w:rsid w:val="00863761"/>
    <w:rsid w:val="00867AF8"/>
    <w:rsid w:val="00872570"/>
    <w:rsid w:val="00875ABD"/>
    <w:rsid w:val="00884E67"/>
    <w:rsid w:val="008867B3"/>
    <w:rsid w:val="00886DF8"/>
    <w:rsid w:val="00893281"/>
    <w:rsid w:val="0089764B"/>
    <w:rsid w:val="008A5A06"/>
    <w:rsid w:val="008B2A42"/>
    <w:rsid w:val="008B718A"/>
    <w:rsid w:val="008C624F"/>
    <w:rsid w:val="008D0A3C"/>
    <w:rsid w:val="008D2517"/>
    <w:rsid w:val="008E31DF"/>
    <w:rsid w:val="008F3C72"/>
    <w:rsid w:val="009010BC"/>
    <w:rsid w:val="009024E4"/>
    <w:rsid w:val="0090584B"/>
    <w:rsid w:val="00916427"/>
    <w:rsid w:val="0092103D"/>
    <w:rsid w:val="009272FE"/>
    <w:rsid w:val="009432ED"/>
    <w:rsid w:val="0095041C"/>
    <w:rsid w:val="00957B4B"/>
    <w:rsid w:val="00962993"/>
    <w:rsid w:val="00962CD6"/>
    <w:rsid w:val="00963FDA"/>
    <w:rsid w:val="00964A2C"/>
    <w:rsid w:val="00973188"/>
    <w:rsid w:val="00980BE6"/>
    <w:rsid w:val="00990A9B"/>
    <w:rsid w:val="00991128"/>
    <w:rsid w:val="009A1930"/>
    <w:rsid w:val="009B03D3"/>
    <w:rsid w:val="009B078C"/>
    <w:rsid w:val="009B09A6"/>
    <w:rsid w:val="009B6A51"/>
    <w:rsid w:val="009B6BD7"/>
    <w:rsid w:val="009C2480"/>
    <w:rsid w:val="009C6D1F"/>
    <w:rsid w:val="009C73B7"/>
    <w:rsid w:val="009E1190"/>
    <w:rsid w:val="009E4CA9"/>
    <w:rsid w:val="009E5C5F"/>
    <w:rsid w:val="009F3A10"/>
    <w:rsid w:val="009F6CA2"/>
    <w:rsid w:val="00A06E49"/>
    <w:rsid w:val="00A23637"/>
    <w:rsid w:val="00A456AF"/>
    <w:rsid w:val="00A46703"/>
    <w:rsid w:val="00A61D00"/>
    <w:rsid w:val="00A64E91"/>
    <w:rsid w:val="00A65C0D"/>
    <w:rsid w:val="00A83698"/>
    <w:rsid w:val="00A84E02"/>
    <w:rsid w:val="00AA1178"/>
    <w:rsid w:val="00AA4596"/>
    <w:rsid w:val="00AA4AE2"/>
    <w:rsid w:val="00AB01AD"/>
    <w:rsid w:val="00AC1971"/>
    <w:rsid w:val="00AC2B78"/>
    <w:rsid w:val="00AC4DF1"/>
    <w:rsid w:val="00AD1950"/>
    <w:rsid w:val="00AE0F8B"/>
    <w:rsid w:val="00AE2AA1"/>
    <w:rsid w:val="00AF165C"/>
    <w:rsid w:val="00AF4EEE"/>
    <w:rsid w:val="00B050EA"/>
    <w:rsid w:val="00B107F9"/>
    <w:rsid w:val="00B229C6"/>
    <w:rsid w:val="00B23D5C"/>
    <w:rsid w:val="00B32E19"/>
    <w:rsid w:val="00B347D0"/>
    <w:rsid w:val="00B3570D"/>
    <w:rsid w:val="00B36F12"/>
    <w:rsid w:val="00B406F6"/>
    <w:rsid w:val="00B4145E"/>
    <w:rsid w:val="00B42187"/>
    <w:rsid w:val="00B469C7"/>
    <w:rsid w:val="00B52788"/>
    <w:rsid w:val="00B52D49"/>
    <w:rsid w:val="00B551CE"/>
    <w:rsid w:val="00B56A35"/>
    <w:rsid w:val="00B629D3"/>
    <w:rsid w:val="00B71518"/>
    <w:rsid w:val="00B7686C"/>
    <w:rsid w:val="00B77C54"/>
    <w:rsid w:val="00B803F6"/>
    <w:rsid w:val="00B82150"/>
    <w:rsid w:val="00B93486"/>
    <w:rsid w:val="00B96B65"/>
    <w:rsid w:val="00BA1382"/>
    <w:rsid w:val="00BA38EA"/>
    <w:rsid w:val="00BC2ABF"/>
    <w:rsid w:val="00BD0891"/>
    <w:rsid w:val="00BD2293"/>
    <w:rsid w:val="00BD3D82"/>
    <w:rsid w:val="00BE04A0"/>
    <w:rsid w:val="00BF047E"/>
    <w:rsid w:val="00BF457E"/>
    <w:rsid w:val="00BF4F34"/>
    <w:rsid w:val="00C00DE4"/>
    <w:rsid w:val="00C0730B"/>
    <w:rsid w:val="00C11FBA"/>
    <w:rsid w:val="00C11FF3"/>
    <w:rsid w:val="00C15431"/>
    <w:rsid w:val="00C1668C"/>
    <w:rsid w:val="00C246D2"/>
    <w:rsid w:val="00C30500"/>
    <w:rsid w:val="00C3789D"/>
    <w:rsid w:val="00C4235C"/>
    <w:rsid w:val="00C427F7"/>
    <w:rsid w:val="00C550BB"/>
    <w:rsid w:val="00C65152"/>
    <w:rsid w:val="00C66918"/>
    <w:rsid w:val="00C73483"/>
    <w:rsid w:val="00C75335"/>
    <w:rsid w:val="00C76256"/>
    <w:rsid w:val="00C9717B"/>
    <w:rsid w:val="00CA4689"/>
    <w:rsid w:val="00CA4CFB"/>
    <w:rsid w:val="00CA66CB"/>
    <w:rsid w:val="00CB68B0"/>
    <w:rsid w:val="00CC01BF"/>
    <w:rsid w:val="00CC463A"/>
    <w:rsid w:val="00CC7314"/>
    <w:rsid w:val="00CC765C"/>
    <w:rsid w:val="00CD7B16"/>
    <w:rsid w:val="00CE64EB"/>
    <w:rsid w:val="00CE6F5B"/>
    <w:rsid w:val="00CF2479"/>
    <w:rsid w:val="00CF44AF"/>
    <w:rsid w:val="00D009C1"/>
    <w:rsid w:val="00D11BA6"/>
    <w:rsid w:val="00D172C4"/>
    <w:rsid w:val="00D22E0A"/>
    <w:rsid w:val="00D240B1"/>
    <w:rsid w:val="00D24518"/>
    <w:rsid w:val="00D26435"/>
    <w:rsid w:val="00D30438"/>
    <w:rsid w:val="00D3294F"/>
    <w:rsid w:val="00D418E4"/>
    <w:rsid w:val="00D43CF2"/>
    <w:rsid w:val="00D457F2"/>
    <w:rsid w:val="00D46549"/>
    <w:rsid w:val="00D513F6"/>
    <w:rsid w:val="00D5313D"/>
    <w:rsid w:val="00D55364"/>
    <w:rsid w:val="00D567D1"/>
    <w:rsid w:val="00D60A9C"/>
    <w:rsid w:val="00D61532"/>
    <w:rsid w:val="00D720C3"/>
    <w:rsid w:val="00D80057"/>
    <w:rsid w:val="00D82252"/>
    <w:rsid w:val="00DA1E67"/>
    <w:rsid w:val="00DA333E"/>
    <w:rsid w:val="00DA750C"/>
    <w:rsid w:val="00DB5793"/>
    <w:rsid w:val="00DB678E"/>
    <w:rsid w:val="00DC518A"/>
    <w:rsid w:val="00DC6447"/>
    <w:rsid w:val="00DD5EF6"/>
    <w:rsid w:val="00DE051D"/>
    <w:rsid w:val="00DE23BA"/>
    <w:rsid w:val="00DE36AC"/>
    <w:rsid w:val="00DF4176"/>
    <w:rsid w:val="00DF62FB"/>
    <w:rsid w:val="00DF732F"/>
    <w:rsid w:val="00E035CE"/>
    <w:rsid w:val="00E133B4"/>
    <w:rsid w:val="00E2398E"/>
    <w:rsid w:val="00E25305"/>
    <w:rsid w:val="00E34310"/>
    <w:rsid w:val="00E40959"/>
    <w:rsid w:val="00E40C78"/>
    <w:rsid w:val="00E54B28"/>
    <w:rsid w:val="00E55C49"/>
    <w:rsid w:val="00E721D4"/>
    <w:rsid w:val="00E73516"/>
    <w:rsid w:val="00E908F4"/>
    <w:rsid w:val="00E95965"/>
    <w:rsid w:val="00E95A56"/>
    <w:rsid w:val="00E97D78"/>
    <w:rsid w:val="00EA7C2C"/>
    <w:rsid w:val="00EB01D3"/>
    <w:rsid w:val="00EB1DB7"/>
    <w:rsid w:val="00EB5AE6"/>
    <w:rsid w:val="00EB6B22"/>
    <w:rsid w:val="00EC7175"/>
    <w:rsid w:val="00ED043E"/>
    <w:rsid w:val="00ED3A8E"/>
    <w:rsid w:val="00EE4B1F"/>
    <w:rsid w:val="00EE53A7"/>
    <w:rsid w:val="00EF0469"/>
    <w:rsid w:val="00F10660"/>
    <w:rsid w:val="00F140AA"/>
    <w:rsid w:val="00F16223"/>
    <w:rsid w:val="00F17552"/>
    <w:rsid w:val="00F20309"/>
    <w:rsid w:val="00F300E2"/>
    <w:rsid w:val="00F45A4D"/>
    <w:rsid w:val="00F54A76"/>
    <w:rsid w:val="00F550D3"/>
    <w:rsid w:val="00F56F5C"/>
    <w:rsid w:val="00F61760"/>
    <w:rsid w:val="00F62DFD"/>
    <w:rsid w:val="00F70F98"/>
    <w:rsid w:val="00F739B2"/>
    <w:rsid w:val="00F73F45"/>
    <w:rsid w:val="00F74B0A"/>
    <w:rsid w:val="00F93891"/>
    <w:rsid w:val="00F94343"/>
    <w:rsid w:val="00FB5843"/>
    <w:rsid w:val="00FB7312"/>
    <w:rsid w:val="00FC3501"/>
    <w:rsid w:val="00FC3809"/>
    <w:rsid w:val="00FC68F8"/>
    <w:rsid w:val="00FD3678"/>
    <w:rsid w:val="00FD5CC9"/>
    <w:rsid w:val="00FD6188"/>
    <w:rsid w:val="00FD688E"/>
    <w:rsid w:val="00FE260C"/>
    <w:rsid w:val="00FE2A3E"/>
    <w:rsid w:val="00FE3286"/>
    <w:rsid w:val="00FF0AE2"/>
    <w:rsid w:val="00FF6F96"/>
    <w:rsid w:val="00F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EA007"/>
  <w15:chartTrackingRefBased/>
  <w15:docId w15:val="{E6773734-282C-444D-869D-3FD77DA4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16B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416B6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16B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416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D60A9C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60A9C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4A70BA"/>
    <w:rPr>
      <w:color w:val="954F72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035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353C2"/>
  </w:style>
  <w:style w:type="paragraph" w:styleId="Bunntekst">
    <w:name w:val="footer"/>
    <w:basedOn w:val="Normal"/>
    <w:link w:val="BunntekstTegn"/>
    <w:uiPriority w:val="99"/>
    <w:unhideWhenUsed/>
    <w:rsid w:val="00035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353C2"/>
  </w:style>
  <w:style w:type="paragraph" w:styleId="Tittel">
    <w:name w:val="Title"/>
    <w:basedOn w:val="Normal"/>
    <w:next w:val="Normal"/>
    <w:link w:val="TittelTegn"/>
    <w:uiPriority w:val="10"/>
    <w:qFormat/>
    <w:rsid w:val="00F106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10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FD5CC9"/>
    <w:pPr>
      <w:ind w:left="720"/>
      <w:contextualSpacing/>
    </w:pPr>
  </w:style>
  <w:style w:type="paragraph" w:styleId="Bildetekst">
    <w:name w:val="caption"/>
    <w:basedOn w:val="Normal"/>
    <w:next w:val="Normal"/>
    <w:uiPriority w:val="35"/>
    <w:unhideWhenUsed/>
    <w:qFormat/>
    <w:rsid w:val="0061650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3C2DC0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3C2DC0"/>
    <w:pPr>
      <w:spacing w:after="100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05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058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who.int/foodsafety/publications/antimicrobials-sixth/en/" TargetMode="External"/><Relationship Id="rId18" Type="http://schemas.openxmlformats.org/officeDocument/2006/relationships/hyperlink" Target="https://www.fsai.ie/uploadedFiles/Legislation/Food_Legisation_Links/Veterinary_Medicines,_Animal_Remedies,_Control_of_Illegal_Substances_and_Po/Consol_Reg2377_90.pd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fsai.ie/uploadedFiles/Legislation/Food_Legisation_Links/Veterinary_Medicines,_Animal_Remedies,_Control_of_Illegal_Substances_and_Po/Consol_Reg2377_90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oie.int/en/standard-setting/aquatic-code/access-online/" TargetMode="External"/><Relationship Id="rId17" Type="http://schemas.openxmlformats.org/officeDocument/2006/relationships/hyperlink" Target="https://www.fsai.ie/uploadedFiles/Legislation/Food_Legisation_Links/Veterinary_Medicines,_Animal_Remedies,_Control_of_Illegal_Substances_and_Po/Consol_Reg2377_90.pdf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felleskatalogen.no/medisin-vet/benzoak-vet-acd-pharmaceuticals-as-546770" TargetMode="External"/><Relationship Id="rId20" Type="http://schemas.openxmlformats.org/officeDocument/2006/relationships/hyperlink" Target="https://www.fsai.ie/uploadedFiles/Legislation/Food_Legisation_Links/Veterinary_Medicines,_Animal_Remedies,_Control_of_Illegal_Substances_and_Po/Consol_Reg2377_90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o.org/fao-who-codexalimentarius/en/?msclkid=5b3da9d1b3f511ec98e8a4a1d2c7e8f3" TargetMode="External"/><Relationship Id="rId24" Type="http://schemas.openxmlformats.org/officeDocument/2006/relationships/hyperlink" Target="https://www.felleskatalogen.no/medisin-vet/benzoak-vet-acd-pharmaceuticals-as-54677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ma.europa.eu/en/documents/mrl-report/isoeugenol-fin-fish-european-public-mrl-assessment-report-epmar-committee-medicinal-products_en.pdf" TargetMode="External"/><Relationship Id="rId23" Type="http://schemas.openxmlformats.org/officeDocument/2006/relationships/hyperlink" Target="http://www.ema.europa.eu/docs/en_GB/document_library/Maximum_Residue_Limits_-_Report/2011/05/WC500106362.pdf" TargetMode="External"/><Relationship Id="rId10" Type="http://schemas.openxmlformats.org/officeDocument/2006/relationships/hyperlink" Target="https://www.who.int/foodsafety/publications/antimicrobials-sixth/en/" TargetMode="External"/><Relationship Id="rId19" Type="http://schemas.openxmlformats.org/officeDocument/2006/relationships/hyperlink" Target="https://www.fsai.ie/uploadedFiles/Legislation/Food_Legisation_Links/Veterinary_Medicines,_Animal_Remedies,_Control_of_Illegal_Substances_and_Po/Consol_Reg2377_9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ie.int/en/standard-setting/aquatic-code/access-online/" TargetMode="External"/><Relationship Id="rId14" Type="http://schemas.openxmlformats.org/officeDocument/2006/relationships/hyperlink" Target="https://www.fao.org/fao-who-codexalimentarius/en/?msclkid=5b3da9d1b3f511ec98e8a4a1d2c7e8f3" TargetMode="External"/><Relationship Id="rId22" Type="http://schemas.openxmlformats.org/officeDocument/2006/relationships/hyperlink" Target="https://www.fsai.ie/uploadedFiles/Legislation/Food_Legisation_Links/Veterinary_Medicines,_Animal_Remedies,_Control_of_Illegal_Substances_and_Po/Consol_Reg2377_90.pdf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51342-36AB-4A9A-88E1-56AAC110C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11</Pages>
  <Words>3183</Words>
  <Characters>16871</Characters>
  <Application>Microsoft Office Word</Application>
  <DocSecurity>0</DocSecurity>
  <Lines>140</Lines>
  <Paragraphs>40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Kristoffersen</dc:creator>
  <cp:keywords/>
  <dc:description/>
  <cp:lastModifiedBy>Harald Kristoffersen</cp:lastModifiedBy>
  <cp:revision>449</cp:revision>
  <cp:lastPrinted>2022-02-02T08:17:00Z</cp:lastPrinted>
  <dcterms:created xsi:type="dcterms:W3CDTF">2021-03-08T10:07:00Z</dcterms:created>
  <dcterms:modified xsi:type="dcterms:W3CDTF">2022-04-07T12:59:00Z</dcterms:modified>
</cp:coreProperties>
</file>